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3B74" w14:textId="77777777" w:rsidR="000D7C1E" w:rsidRDefault="000D7C1E" w:rsidP="000D7C1E">
      <w:pPr>
        <w:rPr>
          <w:rFonts w:ascii="Century Gothic" w:eastAsia="Arial" w:hAnsi="Century Gothic" w:cs="Century Gothic"/>
          <w:bCs/>
          <w:color w:val="000000"/>
          <w:sz w:val="22"/>
        </w:rPr>
      </w:pPr>
    </w:p>
    <w:p w14:paraId="1525987A" w14:textId="0931D169" w:rsidR="000D7C1E" w:rsidRDefault="000D7C1E" w:rsidP="000D7C1E">
      <w:pPr>
        <w:tabs>
          <w:tab w:val="left" w:pos="1465"/>
        </w:tabs>
        <w:spacing w:after="113"/>
        <w:ind w:left="40"/>
        <w:jc w:val="both"/>
        <w:rPr>
          <w:rFonts w:ascii="Century Gothic" w:eastAsia="Arial" w:hAnsi="Century Gothic" w:cs="Century Gothic"/>
          <w:bCs/>
          <w:color w:val="000000"/>
          <w:sz w:val="8"/>
        </w:rPr>
      </w:pPr>
      <w:r>
        <w:rPr>
          <w:noProof/>
        </w:rPr>
        <w:drawing>
          <wp:anchor distT="0" distB="0" distL="114935" distR="114935" simplePos="0" relativeHeight="251659264" behindDoc="0" locked="0" layoutInCell="1" allowOverlap="1" wp14:anchorId="2D5DB0F8" wp14:editId="7E5AF74D">
            <wp:simplePos x="0" y="0"/>
            <wp:positionH relativeFrom="column">
              <wp:posOffset>60960</wp:posOffset>
            </wp:positionH>
            <wp:positionV relativeFrom="paragraph">
              <wp:posOffset>-253365</wp:posOffset>
            </wp:positionV>
            <wp:extent cx="2682240" cy="1216660"/>
            <wp:effectExtent l="0" t="0" r="381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240" cy="1216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Gothic" w:eastAsia="Arial" w:hAnsi="Century Gothic" w:cs="Century Gothic"/>
        </w:rPr>
        <w:t>Reconnue pour son dynamisme, la Ville de Salon de Provence (46 000 hab.) rec</w:t>
      </w:r>
      <w:r w:rsidR="000423D5">
        <w:rPr>
          <w:rFonts w:ascii="Century Gothic" w:eastAsia="Arial" w:hAnsi="Century Gothic" w:cs="Century Gothic"/>
        </w:rPr>
        <w:t>herche</w:t>
      </w:r>
      <w:r>
        <w:rPr>
          <w:rFonts w:ascii="Century Gothic" w:eastAsia="Arial" w:hAnsi="Century Gothic" w:cs="Century Gothic"/>
        </w:rPr>
        <w:t xml:space="preserve"> pour sa Direction Jeunesse :</w:t>
      </w:r>
    </w:p>
    <w:p w14:paraId="5E5730CC" w14:textId="77777777" w:rsidR="000D7C1E" w:rsidRDefault="000D7C1E" w:rsidP="000D7C1E">
      <w:pPr>
        <w:rPr>
          <w:rFonts w:ascii="Century Gothic" w:eastAsia="Arial" w:hAnsi="Century Gothic" w:cs="Century Gothic"/>
          <w:bCs/>
          <w:color w:val="000000"/>
          <w:sz w:val="8"/>
        </w:rPr>
      </w:pPr>
    </w:p>
    <w:p w14:paraId="51F7EFF4" w14:textId="77777777" w:rsidR="000D7C1E" w:rsidRDefault="000D7C1E" w:rsidP="000D7C1E">
      <w:pPr>
        <w:jc w:val="center"/>
        <w:rPr>
          <w:rFonts w:ascii="Century Gothic" w:eastAsia="Arial" w:hAnsi="Century Gothic" w:cs="Century Gothic"/>
          <w:b/>
          <w:bCs/>
          <w:color w:val="000000"/>
          <w:sz w:val="32"/>
          <w:szCs w:val="32"/>
        </w:rPr>
      </w:pPr>
    </w:p>
    <w:p w14:paraId="2FBD486C" w14:textId="77777777" w:rsidR="008F306F" w:rsidRDefault="008F306F" w:rsidP="000D7C1E">
      <w:pPr>
        <w:jc w:val="center"/>
        <w:rPr>
          <w:rFonts w:ascii="Century Gothic" w:eastAsia="Arial" w:hAnsi="Century Gothic" w:cs="Century Gothic"/>
          <w:b/>
          <w:bCs/>
          <w:color w:val="000000"/>
          <w:sz w:val="32"/>
          <w:szCs w:val="32"/>
        </w:rPr>
      </w:pPr>
    </w:p>
    <w:p w14:paraId="0B90167A" w14:textId="6A3343DF" w:rsidR="000D7C1E" w:rsidRDefault="000D7C1E" w:rsidP="000D7C1E">
      <w:pPr>
        <w:jc w:val="center"/>
        <w:rPr>
          <w:rFonts w:ascii="Century Gothic" w:eastAsia="Arial" w:hAnsi="Century Gothic" w:cs="Century Gothic"/>
          <w:b/>
          <w:bCs/>
          <w:color w:val="000000"/>
          <w:sz w:val="32"/>
          <w:szCs w:val="32"/>
        </w:rPr>
      </w:pPr>
      <w:r>
        <w:rPr>
          <w:rFonts w:ascii="Century Gothic" w:eastAsia="Arial" w:hAnsi="Century Gothic" w:cs="Century Gothic"/>
          <w:b/>
          <w:bCs/>
          <w:color w:val="000000"/>
          <w:sz w:val="32"/>
          <w:szCs w:val="32"/>
        </w:rPr>
        <w:t>Offre d</w:t>
      </w:r>
      <w:r w:rsidR="000423D5">
        <w:rPr>
          <w:rFonts w:ascii="Century Gothic" w:eastAsia="Arial" w:hAnsi="Century Gothic" w:cs="Century Gothic"/>
          <w:b/>
          <w:bCs/>
          <w:color w:val="000000"/>
          <w:sz w:val="32"/>
          <w:szCs w:val="32"/>
        </w:rPr>
        <w:t>e stage</w:t>
      </w:r>
      <w:r w:rsidR="00B74E5B">
        <w:rPr>
          <w:rFonts w:ascii="Century Gothic" w:eastAsia="Arial" w:hAnsi="Century Gothic" w:cs="Century Gothic"/>
          <w:b/>
          <w:bCs/>
          <w:color w:val="000000"/>
          <w:sz w:val="32"/>
          <w:szCs w:val="32"/>
        </w:rPr>
        <w:t xml:space="preserve"> rémunéré</w:t>
      </w:r>
    </w:p>
    <w:p w14:paraId="31BB057C" w14:textId="0B23EF67" w:rsidR="008F306F" w:rsidRDefault="000423D5" w:rsidP="000D7C1E">
      <w:pPr>
        <w:jc w:val="center"/>
        <w:rPr>
          <w:rFonts w:ascii="Century Gothic" w:eastAsia="Arial" w:hAnsi="Century Gothic" w:cs="Century Gothic"/>
          <w:b/>
          <w:bCs/>
          <w:color w:val="000000"/>
          <w:sz w:val="32"/>
          <w:szCs w:val="32"/>
        </w:rPr>
      </w:pPr>
      <w:r>
        <w:rPr>
          <w:rFonts w:ascii="Century Gothic" w:eastAsia="Arial" w:hAnsi="Century Gothic" w:cs="Century Gothic"/>
          <w:b/>
          <w:bCs/>
          <w:color w:val="000000"/>
          <w:sz w:val="32"/>
          <w:szCs w:val="32"/>
        </w:rPr>
        <w:t>Actualisation du diagnostic du Projet Éducatif Local</w:t>
      </w:r>
    </w:p>
    <w:p w14:paraId="7A2AD0FC" w14:textId="77777777" w:rsidR="000D7C1E" w:rsidRDefault="000D7C1E" w:rsidP="00341F22">
      <w:pPr>
        <w:pStyle w:val="Standard"/>
        <w:jc w:val="center"/>
        <w:rPr>
          <w:rFonts w:ascii="Verdana" w:hAnsi="Verdana"/>
          <w:b/>
          <w:bCs/>
          <w:sz w:val="20"/>
          <w:szCs w:val="20"/>
        </w:rPr>
      </w:pPr>
    </w:p>
    <w:p w14:paraId="57A05C4A" w14:textId="77777777" w:rsidR="000D7C1E" w:rsidRDefault="000D7C1E" w:rsidP="00341F22">
      <w:pPr>
        <w:pStyle w:val="Standard"/>
        <w:jc w:val="center"/>
        <w:rPr>
          <w:rFonts w:ascii="Verdana" w:hAnsi="Verdana"/>
          <w:b/>
          <w:bCs/>
          <w:sz w:val="20"/>
          <w:szCs w:val="20"/>
        </w:rPr>
      </w:pPr>
    </w:p>
    <w:p w14:paraId="3E016FC1" w14:textId="529DB3F5" w:rsidR="00341F22" w:rsidRDefault="00341F22" w:rsidP="005971C2">
      <w:pPr>
        <w:pStyle w:val="Standard"/>
        <w:jc w:val="both"/>
        <w:rPr>
          <w:rFonts w:ascii="Verdana" w:hAnsi="Verdana"/>
          <w:b/>
          <w:sz w:val="20"/>
          <w:szCs w:val="20"/>
          <w:u w:val="single"/>
        </w:rPr>
      </w:pPr>
      <w:r w:rsidRPr="005971C2">
        <w:rPr>
          <w:rFonts w:ascii="Verdana" w:hAnsi="Verdana"/>
          <w:b/>
          <w:bCs/>
          <w:sz w:val="20"/>
          <w:szCs w:val="20"/>
          <w:u w:val="single"/>
        </w:rPr>
        <w:t>Contexte</w:t>
      </w:r>
      <w:r w:rsidR="004F50DE" w:rsidRPr="005971C2">
        <w:rPr>
          <w:rFonts w:ascii="Verdana" w:hAnsi="Verdana"/>
          <w:b/>
          <w:sz w:val="20"/>
          <w:szCs w:val="20"/>
          <w:u w:val="single"/>
        </w:rPr>
        <w:t xml:space="preserve"> et enjeux :</w:t>
      </w:r>
    </w:p>
    <w:p w14:paraId="070DB059" w14:textId="77777777" w:rsidR="005971C2" w:rsidRPr="005971C2" w:rsidRDefault="005971C2" w:rsidP="005971C2">
      <w:pPr>
        <w:pStyle w:val="Standard"/>
        <w:jc w:val="both"/>
        <w:rPr>
          <w:rFonts w:ascii="Verdana" w:hAnsi="Verdana"/>
          <w:b/>
          <w:sz w:val="20"/>
          <w:szCs w:val="20"/>
          <w:u w:val="single"/>
        </w:rPr>
      </w:pPr>
    </w:p>
    <w:p w14:paraId="35DE71E6" w14:textId="31C45986" w:rsidR="00B74E5B" w:rsidRPr="005971C2" w:rsidRDefault="004F50DE" w:rsidP="005971C2">
      <w:pPr>
        <w:widowControl w:val="0"/>
        <w:jc w:val="both"/>
        <w:rPr>
          <w:rFonts w:ascii="Verdana" w:hAnsi="Verdana" w:cs="Arial"/>
          <w:bCs/>
          <w:sz w:val="20"/>
          <w:szCs w:val="20"/>
        </w:rPr>
      </w:pPr>
      <w:r w:rsidRPr="005971C2">
        <w:rPr>
          <w:rFonts w:ascii="Verdana" w:hAnsi="Verdana" w:cs="Arial"/>
          <w:bCs/>
          <w:sz w:val="20"/>
          <w:szCs w:val="20"/>
        </w:rPr>
        <w:t xml:space="preserve">La Ville de Salon-de-Provence développe une politique </w:t>
      </w:r>
      <w:r w:rsidR="005974BB" w:rsidRPr="005971C2">
        <w:rPr>
          <w:rFonts w:ascii="Verdana" w:hAnsi="Verdana" w:cs="Arial"/>
          <w:bCs/>
          <w:sz w:val="20"/>
          <w:szCs w:val="20"/>
        </w:rPr>
        <w:t xml:space="preserve">éducative </w:t>
      </w:r>
      <w:r w:rsidRPr="005971C2">
        <w:rPr>
          <w:rFonts w:ascii="Verdana" w:hAnsi="Verdana" w:cs="Arial"/>
          <w:bCs/>
          <w:sz w:val="20"/>
          <w:szCs w:val="20"/>
        </w:rPr>
        <w:t>volontariste depuis de nombreuses années en matière d’offre de services de proximité en faveur des Salonais, et plus particulièrement dans le champ de l’enfance</w:t>
      </w:r>
      <w:r w:rsidR="004F09D1" w:rsidRPr="005971C2">
        <w:rPr>
          <w:rFonts w:ascii="Verdana" w:hAnsi="Verdana" w:cs="Arial"/>
          <w:bCs/>
          <w:sz w:val="20"/>
          <w:szCs w:val="20"/>
        </w:rPr>
        <w:t xml:space="preserve"> et de la jeunesse</w:t>
      </w:r>
      <w:r w:rsidRPr="005971C2">
        <w:rPr>
          <w:rFonts w:ascii="Verdana" w:hAnsi="Verdana" w:cs="Arial"/>
          <w:bCs/>
          <w:sz w:val="20"/>
          <w:szCs w:val="20"/>
        </w:rPr>
        <w:t>.</w:t>
      </w:r>
    </w:p>
    <w:p w14:paraId="3B3EFF5B" w14:textId="237F7ACB" w:rsidR="008F306F" w:rsidRPr="005971C2" w:rsidRDefault="00B74E5B" w:rsidP="005971C2">
      <w:pPr>
        <w:widowControl w:val="0"/>
        <w:jc w:val="both"/>
        <w:rPr>
          <w:rFonts w:ascii="Verdana" w:hAnsi="Verdana" w:cs="Arial"/>
          <w:bCs/>
          <w:sz w:val="20"/>
          <w:szCs w:val="20"/>
        </w:rPr>
      </w:pPr>
      <w:r w:rsidRPr="005971C2">
        <w:rPr>
          <w:rFonts w:ascii="Verdana" w:hAnsi="Verdana" w:cs="Arial"/>
          <w:bCs/>
          <w:sz w:val="20"/>
          <w:szCs w:val="20"/>
        </w:rPr>
        <w:t xml:space="preserve">Forte d’un Projet Éducatif Local </w:t>
      </w:r>
      <w:r w:rsidR="00B629C8">
        <w:rPr>
          <w:rFonts w:ascii="Verdana" w:hAnsi="Verdana" w:cs="Arial"/>
          <w:bCs/>
          <w:sz w:val="20"/>
          <w:szCs w:val="20"/>
        </w:rPr>
        <w:t xml:space="preserve">(PEL) </w:t>
      </w:r>
      <w:r w:rsidRPr="005971C2">
        <w:rPr>
          <w:rFonts w:ascii="Verdana" w:hAnsi="Verdana" w:cs="Arial"/>
          <w:bCs/>
          <w:sz w:val="20"/>
          <w:szCs w:val="20"/>
        </w:rPr>
        <w:t>depuis de nombreuses années, la ville a toujours respect</w:t>
      </w:r>
      <w:r w:rsidR="003C0F3C" w:rsidRPr="005971C2">
        <w:rPr>
          <w:rFonts w:ascii="Verdana" w:hAnsi="Verdana" w:cs="Arial"/>
          <w:bCs/>
          <w:sz w:val="20"/>
          <w:szCs w:val="20"/>
        </w:rPr>
        <w:t>é</w:t>
      </w:r>
      <w:r w:rsidRPr="005971C2">
        <w:rPr>
          <w:rFonts w:ascii="Verdana" w:hAnsi="Verdana" w:cs="Arial"/>
          <w:bCs/>
          <w:sz w:val="20"/>
          <w:szCs w:val="20"/>
        </w:rPr>
        <w:t xml:space="preserve"> une boucle vertueuse </w:t>
      </w:r>
      <w:r w:rsidR="003C0F3C" w:rsidRPr="005971C2">
        <w:rPr>
          <w:rFonts w:ascii="Verdana" w:hAnsi="Verdana" w:cs="Arial"/>
          <w:bCs/>
          <w:sz w:val="20"/>
          <w:szCs w:val="20"/>
        </w:rPr>
        <w:t>ponctuée de</w:t>
      </w:r>
      <w:r w:rsidRPr="005971C2">
        <w:rPr>
          <w:rFonts w:ascii="Verdana" w:hAnsi="Verdana" w:cs="Arial"/>
          <w:bCs/>
          <w:sz w:val="20"/>
          <w:szCs w:val="20"/>
        </w:rPr>
        <w:t xml:space="preserve"> phase</w:t>
      </w:r>
      <w:r w:rsidR="003C0F3C" w:rsidRPr="005971C2">
        <w:rPr>
          <w:rFonts w:ascii="Verdana" w:hAnsi="Verdana" w:cs="Arial"/>
          <w:bCs/>
          <w:sz w:val="20"/>
          <w:szCs w:val="20"/>
        </w:rPr>
        <w:t>s</w:t>
      </w:r>
      <w:r w:rsidRPr="005971C2">
        <w:rPr>
          <w:rFonts w:ascii="Verdana" w:hAnsi="Verdana" w:cs="Arial"/>
          <w:bCs/>
          <w:sz w:val="20"/>
          <w:szCs w:val="20"/>
        </w:rPr>
        <w:t xml:space="preserve"> d’évaluation, </w:t>
      </w:r>
      <w:r w:rsidR="003C0F3C" w:rsidRPr="005971C2">
        <w:rPr>
          <w:rFonts w:ascii="Verdana" w:hAnsi="Verdana" w:cs="Arial"/>
          <w:bCs/>
          <w:sz w:val="20"/>
          <w:szCs w:val="20"/>
        </w:rPr>
        <w:t xml:space="preserve">de </w:t>
      </w:r>
      <w:r w:rsidRPr="005971C2">
        <w:rPr>
          <w:rFonts w:ascii="Verdana" w:hAnsi="Verdana" w:cs="Arial"/>
          <w:bCs/>
          <w:sz w:val="20"/>
          <w:szCs w:val="20"/>
        </w:rPr>
        <w:t xml:space="preserve">renouvellement de son diagnostic et </w:t>
      </w:r>
      <w:r w:rsidR="003C0F3C" w:rsidRPr="005971C2">
        <w:rPr>
          <w:rFonts w:ascii="Verdana" w:hAnsi="Verdana" w:cs="Arial"/>
          <w:bCs/>
          <w:sz w:val="20"/>
          <w:szCs w:val="20"/>
        </w:rPr>
        <w:t xml:space="preserve">de </w:t>
      </w:r>
      <w:r w:rsidRPr="005971C2">
        <w:rPr>
          <w:rFonts w:ascii="Verdana" w:hAnsi="Verdana" w:cs="Arial"/>
          <w:bCs/>
          <w:sz w:val="20"/>
          <w:szCs w:val="20"/>
        </w:rPr>
        <w:t xml:space="preserve">mise en œuvre des objectifs éducatifs de manière concertée tant en interne </w:t>
      </w:r>
      <w:r w:rsidR="003C0F3C" w:rsidRPr="005971C2">
        <w:rPr>
          <w:rFonts w:ascii="Verdana" w:hAnsi="Verdana" w:cs="Arial"/>
          <w:bCs/>
          <w:sz w:val="20"/>
          <w:szCs w:val="20"/>
        </w:rPr>
        <w:t>qu’en</w:t>
      </w:r>
      <w:r w:rsidRPr="005971C2">
        <w:rPr>
          <w:rFonts w:ascii="Verdana" w:hAnsi="Verdana" w:cs="Arial"/>
          <w:bCs/>
          <w:sz w:val="20"/>
          <w:szCs w:val="20"/>
        </w:rPr>
        <w:t xml:space="preserve"> externe.</w:t>
      </w:r>
      <w:r w:rsidR="003C0F3C" w:rsidRPr="005971C2">
        <w:rPr>
          <w:rFonts w:ascii="Verdana" w:hAnsi="Verdana" w:cs="Arial"/>
          <w:bCs/>
          <w:sz w:val="20"/>
          <w:szCs w:val="20"/>
        </w:rPr>
        <w:t xml:space="preserve"> </w:t>
      </w:r>
      <w:r w:rsidR="0076743C" w:rsidRPr="005971C2">
        <w:rPr>
          <w:rFonts w:ascii="Verdana" w:hAnsi="Verdana" w:cs="Arial"/>
          <w:bCs/>
          <w:sz w:val="20"/>
          <w:szCs w:val="20"/>
        </w:rPr>
        <w:t xml:space="preserve">Support financier de cette politique éducative, la commune est aussi </w:t>
      </w:r>
      <w:r w:rsidR="00B629C8">
        <w:rPr>
          <w:rFonts w:ascii="Verdana" w:hAnsi="Verdana" w:cs="Arial"/>
          <w:bCs/>
          <w:sz w:val="20"/>
          <w:szCs w:val="20"/>
        </w:rPr>
        <w:t>signataire</w:t>
      </w:r>
      <w:r w:rsidR="0076743C" w:rsidRPr="005971C2">
        <w:rPr>
          <w:rFonts w:ascii="Verdana" w:hAnsi="Verdana" w:cs="Arial"/>
          <w:bCs/>
          <w:sz w:val="20"/>
          <w:szCs w:val="20"/>
        </w:rPr>
        <w:t xml:space="preserve"> d’un</w:t>
      </w:r>
      <w:r w:rsidR="003C0F3C" w:rsidRPr="005971C2">
        <w:rPr>
          <w:rFonts w:ascii="Verdana" w:hAnsi="Verdana" w:cs="Arial"/>
          <w:bCs/>
          <w:sz w:val="20"/>
          <w:szCs w:val="20"/>
        </w:rPr>
        <w:t xml:space="preserve"> Contrat Enfance Jeunesse (CEJ) puis plus récemment </w:t>
      </w:r>
      <w:r w:rsidR="00B629C8">
        <w:rPr>
          <w:rFonts w:ascii="Verdana" w:hAnsi="Verdana" w:cs="Arial"/>
          <w:bCs/>
          <w:sz w:val="20"/>
          <w:szCs w:val="20"/>
        </w:rPr>
        <w:t>d’une</w:t>
      </w:r>
      <w:r w:rsidR="003C0F3C" w:rsidRPr="005971C2">
        <w:rPr>
          <w:rFonts w:ascii="Verdana" w:hAnsi="Verdana" w:cs="Arial"/>
          <w:bCs/>
          <w:sz w:val="20"/>
          <w:szCs w:val="20"/>
        </w:rPr>
        <w:t xml:space="preserve"> Convention Territoriale Globale (CTG) </w:t>
      </w:r>
      <w:r w:rsidR="00B629C8">
        <w:rPr>
          <w:rFonts w:ascii="Verdana" w:hAnsi="Verdana" w:cs="Arial"/>
          <w:bCs/>
          <w:sz w:val="20"/>
          <w:szCs w:val="20"/>
        </w:rPr>
        <w:t>en partenariat</w:t>
      </w:r>
      <w:r w:rsidR="0076743C" w:rsidRPr="005971C2">
        <w:rPr>
          <w:rFonts w:ascii="Verdana" w:hAnsi="Verdana" w:cs="Arial"/>
          <w:bCs/>
          <w:sz w:val="20"/>
          <w:szCs w:val="20"/>
        </w:rPr>
        <w:t xml:space="preserve"> avec la CAF.</w:t>
      </w:r>
    </w:p>
    <w:p w14:paraId="0BE9532C" w14:textId="77777777" w:rsidR="00B74E5B" w:rsidRPr="005971C2" w:rsidRDefault="00B74E5B" w:rsidP="005971C2">
      <w:pPr>
        <w:widowControl w:val="0"/>
        <w:jc w:val="both"/>
        <w:rPr>
          <w:rFonts w:ascii="Verdana" w:hAnsi="Verdana" w:cs="Arial"/>
          <w:bCs/>
          <w:sz w:val="20"/>
          <w:szCs w:val="20"/>
        </w:rPr>
      </w:pPr>
    </w:p>
    <w:p w14:paraId="7AD726B6" w14:textId="43C56CD9" w:rsidR="008F306F" w:rsidRPr="005971C2" w:rsidRDefault="003C0F3C" w:rsidP="005971C2">
      <w:pPr>
        <w:widowControl w:val="0"/>
        <w:jc w:val="both"/>
        <w:rPr>
          <w:rFonts w:ascii="Verdana" w:hAnsi="Verdana" w:cs="Arial"/>
          <w:bCs/>
          <w:sz w:val="20"/>
          <w:szCs w:val="20"/>
        </w:rPr>
      </w:pPr>
      <w:r w:rsidRPr="005971C2">
        <w:rPr>
          <w:rFonts w:ascii="Verdana" w:hAnsi="Verdana" w:cs="Arial"/>
          <w:bCs/>
          <w:sz w:val="20"/>
          <w:szCs w:val="20"/>
        </w:rPr>
        <w:t xml:space="preserve">Sur le territoire, </w:t>
      </w:r>
      <w:r w:rsidR="008F306F" w:rsidRPr="005971C2">
        <w:rPr>
          <w:rFonts w:ascii="Verdana" w:hAnsi="Verdana" w:cs="Arial"/>
          <w:bCs/>
          <w:sz w:val="20"/>
          <w:szCs w:val="20"/>
        </w:rPr>
        <w:t>4 000 élèves en moyenne sont scolarisés chaque année dans les 27 écoles publiques de la Ville (12 élémentaires et 15 maternelles). L’objectif de la municipalité est de leur offrir les meilleures conditions d’apprentissage, de développer la qualité des contenus éducatifs sur les temps dont elle a la responsabilité</w:t>
      </w:r>
      <w:r w:rsidR="00B629C8">
        <w:rPr>
          <w:rFonts w:ascii="Verdana" w:hAnsi="Verdana" w:cs="Arial"/>
          <w:bCs/>
          <w:sz w:val="20"/>
          <w:szCs w:val="20"/>
        </w:rPr>
        <w:t>.</w:t>
      </w:r>
    </w:p>
    <w:p w14:paraId="2AF52076" w14:textId="77777777" w:rsidR="00E34FF0" w:rsidRPr="005971C2" w:rsidRDefault="00E34FF0" w:rsidP="005971C2">
      <w:pPr>
        <w:widowControl w:val="0"/>
        <w:jc w:val="both"/>
        <w:rPr>
          <w:rFonts w:ascii="Verdana" w:hAnsi="Verdana" w:cs="Arial"/>
          <w:bCs/>
          <w:sz w:val="20"/>
          <w:szCs w:val="20"/>
        </w:rPr>
      </w:pPr>
    </w:p>
    <w:p w14:paraId="18EB0A96" w14:textId="516C3726" w:rsidR="004F50DE" w:rsidRPr="005971C2" w:rsidRDefault="008F306F" w:rsidP="005971C2">
      <w:pPr>
        <w:jc w:val="both"/>
        <w:rPr>
          <w:rFonts w:ascii="Verdana" w:hAnsi="Verdana"/>
          <w:sz w:val="20"/>
          <w:szCs w:val="20"/>
        </w:rPr>
      </w:pPr>
      <w:r w:rsidRPr="005971C2">
        <w:rPr>
          <w:rFonts w:ascii="Verdana" w:hAnsi="Verdana"/>
          <w:sz w:val="20"/>
          <w:szCs w:val="20"/>
        </w:rPr>
        <w:t xml:space="preserve">En charge des temps périscolaires depuis 2017, la Commune </w:t>
      </w:r>
      <w:r w:rsidR="009E42EB" w:rsidRPr="005971C2">
        <w:rPr>
          <w:rFonts w:ascii="Verdana" w:hAnsi="Verdana"/>
          <w:sz w:val="20"/>
          <w:szCs w:val="20"/>
        </w:rPr>
        <w:t>est également depuis le</w:t>
      </w:r>
      <w:r w:rsidRPr="005971C2">
        <w:rPr>
          <w:rFonts w:ascii="Verdana" w:hAnsi="Verdana"/>
          <w:sz w:val="20"/>
          <w:szCs w:val="20"/>
        </w:rPr>
        <w:t xml:space="preserve"> 1</w:t>
      </w:r>
      <w:r w:rsidRPr="005971C2">
        <w:rPr>
          <w:rFonts w:ascii="Verdana" w:hAnsi="Verdana"/>
          <w:sz w:val="20"/>
          <w:szCs w:val="20"/>
          <w:vertAlign w:val="superscript"/>
        </w:rPr>
        <w:t>er</w:t>
      </w:r>
      <w:r w:rsidRPr="005971C2">
        <w:rPr>
          <w:rFonts w:ascii="Verdana" w:hAnsi="Verdana"/>
          <w:sz w:val="20"/>
          <w:szCs w:val="20"/>
        </w:rPr>
        <w:t xml:space="preserve"> septembre 2022 gest</w:t>
      </w:r>
      <w:r w:rsidR="007E32C1" w:rsidRPr="005971C2">
        <w:rPr>
          <w:rFonts w:ascii="Verdana" w:hAnsi="Verdana"/>
          <w:sz w:val="20"/>
          <w:szCs w:val="20"/>
        </w:rPr>
        <w:t>i</w:t>
      </w:r>
      <w:r w:rsidRPr="005971C2">
        <w:rPr>
          <w:rFonts w:ascii="Verdana" w:hAnsi="Verdana"/>
          <w:sz w:val="20"/>
          <w:szCs w:val="20"/>
        </w:rPr>
        <w:t>onnaire des ALSH du mercredi et des vacances</w:t>
      </w:r>
      <w:r w:rsidR="009E42EB" w:rsidRPr="005971C2">
        <w:rPr>
          <w:rFonts w:ascii="Verdana" w:hAnsi="Verdana"/>
          <w:sz w:val="20"/>
          <w:szCs w:val="20"/>
        </w:rPr>
        <w:t xml:space="preserve"> </w:t>
      </w:r>
      <w:r w:rsidRPr="005971C2">
        <w:rPr>
          <w:rFonts w:ascii="Verdana" w:hAnsi="Verdana"/>
          <w:sz w:val="20"/>
          <w:szCs w:val="20"/>
        </w:rPr>
        <w:t xml:space="preserve">à l’issue d’un processus de municipalisation, </w:t>
      </w:r>
      <w:r w:rsidR="009E42EB" w:rsidRPr="005971C2">
        <w:rPr>
          <w:rFonts w:ascii="Verdana" w:hAnsi="Verdana"/>
          <w:sz w:val="20"/>
          <w:szCs w:val="20"/>
        </w:rPr>
        <w:t xml:space="preserve">qui a </w:t>
      </w:r>
      <w:r w:rsidRPr="005971C2">
        <w:rPr>
          <w:rFonts w:ascii="Verdana" w:hAnsi="Verdana"/>
          <w:sz w:val="20"/>
          <w:szCs w:val="20"/>
        </w:rPr>
        <w:t>perm</w:t>
      </w:r>
      <w:r w:rsidR="009E42EB" w:rsidRPr="005971C2">
        <w:rPr>
          <w:rFonts w:ascii="Verdana" w:hAnsi="Verdana"/>
          <w:sz w:val="20"/>
          <w:szCs w:val="20"/>
        </w:rPr>
        <w:t>is</w:t>
      </w:r>
      <w:r w:rsidRPr="005971C2">
        <w:rPr>
          <w:rFonts w:ascii="Verdana" w:hAnsi="Verdana"/>
          <w:sz w:val="20"/>
          <w:szCs w:val="20"/>
        </w:rPr>
        <w:t xml:space="preserve"> de comp</w:t>
      </w:r>
      <w:r w:rsidR="004F50DE" w:rsidRPr="005971C2">
        <w:rPr>
          <w:rFonts w:ascii="Verdana" w:hAnsi="Verdana"/>
          <w:sz w:val="20"/>
          <w:szCs w:val="20"/>
        </w:rPr>
        <w:t>léter l’offre d’accueil sur tous les temps de vie des enfants, dans un souci de cohérence et de continuité éducatives.</w:t>
      </w:r>
    </w:p>
    <w:p w14:paraId="6B458A12" w14:textId="77777777" w:rsidR="004F09D1" w:rsidRPr="005971C2" w:rsidRDefault="004F09D1" w:rsidP="005971C2">
      <w:pPr>
        <w:jc w:val="both"/>
        <w:rPr>
          <w:rFonts w:ascii="Verdana" w:hAnsi="Verdana"/>
          <w:sz w:val="20"/>
          <w:szCs w:val="20"/>
        </w:rPr>
      </w:pPr>
    </w:p>
    <w:p w14:paraId="7E79B703" w14:textId="77777777" w:rsidR="005971C2" w:rsidRPr="005971C2" w:rsidRDefault="004F09D1" w:rsidP="005971C2">
      <w:pPr>
        <w:jc w:val="both"/>
        <w:rPr>
          <w:rFonts w:ascii="Verdana" w:hAnsi="Verdana"/>
          <w:sz w:val="20"/>
          <w:szCs w:val="20"/>
        </w:rPr>
      </w:pPr>
      <w:r w:rsidRPr="005971C2">
        <w:rPr>
          <w:rFonts w:ascii="Verdana" w:hAnsi="Verdana"/>
          <w:sz w:val="20"/>
          <w:szCs w:val="20"/>
        </w:rPr>
        <w:t xml:space="preserve">A mi-mandat et à la faveur de cette municipalisation, il est important </w:t>
      </w:r>
      <w:r w:rsidR="0076743C" w:rsidRPr="005971C2">
        <w:rPr>
          <w:rFonts w:ascii="Verdana" w:hAnsi="Verdana"/>
          <w:sz w:val="20"/>
          <w:szCs w:val="20"/>
        </w:rPr>
        <w:t xml:space="preserve">de </w:t>
      </w:r>
      <w:r w:rsidR="003C0F3C" w:rsidRPr="005971C2">
        <w:rPr>
          <w:rFonts w:ascii="Verdana" w:hAnsi="Verdana"/>
          <w:sz w:val="20"/>
          <w:szCs w:val="20"/>
        </w:rPr>
        <w:t xml:space="preserve">redéfinir </w:t>
      </w:r>
      <w:r w:rsidRPr="005971C2">
        <w:rPr>
          <w:rFonts w:ascii="Verdana" w:hAnsi="Verdana"/>
          <w:sz w:val="20"/>
          <w:szCs w:val="20"/>
        </w:rPr>
        <w:t>précisément</w:t>
      </w:r>
      <w:r w:rsidR="0076743C" w:rsidRPr="005971C2">
        <w:rPr>
          <w:rFonts w:ascii="Verdana" w:hAnsi="Verdana"/>
          <w:sz w:val="20"/>
          <w:szCs w:val="20"/>
        </w:rPr>
        <w:t> </w:t>
      </w:r>
      <w:r w:rsidR="005971C2" w:rsidRPr="005971C2">
        <w:rPr>
          <w:rFonts w:ascii="Verdana" w:hAnsi="Verdana"/>
          <w:sz w:val="20"/>
          <w:szCs w:val="20"/>
        </w:rPr>
        <w:t xml:space="preserve">par une actualisation du diagnostic </w:t>
      </w:r>
      <w:r w:rsidR="0076743C" w:rsidRPr="005971C2">
        <w:rPr>
          <w:rFonts w:ascii="Verdana" w:hAnsi="Verdana"/>
          <w:sz w:val="20"/>
          <w:szCs w:val="20"/>
        </w:rPr>
        <w:t>:</w:t>
      </w:r>
    </w:p>
    <w:p w14:paraId="0A8CEFD0" w14:textId="2FDB8A01" w:rsidR="00B629C8" w:rsidRDefault="00B629C8" w:rsidP="00B629C8">
      <w:pPr>
        <w:pStyle w:val="Paragraphedeliste"/>
        <w:numPr>
          <w:ilvl w:val="0"/>
          <w:numId w:val="6"/>
        </w:numPr>
        <w:jc w:val="both"/>
        <w:rPr>
          <w:rFonts w:ascii="Verdana" w:hAnsi="Verdana"/>
          <w:sz w:val="20"/>
          <w:szCs w:val="20"/>
        </w:rPr>
      </w:pPr>
      <w:r w:rsidRPr="00B629C8">
        <w:rPr>
          <w:rFonts w:ascii="Verdana" w:hAnsi="Verdana"/>
          <w:sz w:val="20"/>
          <w:szCs w:val="20"/>
        </w:rPr>
        <w:t>L’ambition</w:t>
      </w:r>
      <w:r w:rsidR="003C0F3C" w:rsidRPr="00B629C8">
        <w:rPr>
          <w:rFonts w:ascii="Verdana" w:hAnsi="Verdana"/>
          <w:sz w:val="20"/>
          <w:szCs w:val="20"/>
        </w:rPr>
        <w:t xml:space="preserve"> du PEL et les valeurs associées à ce projet</w:t>
      </w:r>
      <w:r>
        <w:rPr>
          <w:rFonts w:ascii="Verdana" w:hAnsi="Verdana"/>
          <w:sz w:val="20"/>
          <w:szCs w:val="20"/>
        </w:rPr>
        <w:t>,</w:t>
      </w:r>
    </w:p>
    <w:p w14:paraId="18F74811" w14:textId="6B2970DC" w:rsidR="005971C2" w:rsidRPr="00B629C8" w:rsidRDefault="00B629C8" w:rsidP="00B629C8">
      <w:pPr>
        <w:pStyle w:val="Paragraphedeliste"/>
        <w:numPr>
          <w:ilvl w:val="0"/>
          <w:numId w:val="6"/>
        </w:numPr>
        <w:jc w:val="both"/>
        <w:rPr>
          <w:rFonts w:ascii="Verdana" w:hAnsi="Verdana"/>
          <w:sz w:val="20"/>
          <w:szCs w:val="20"/>
        </w:rPr>
      </w:pPr>
      <w:r w:rsidRPr="00B629C8">
        <w:rPr>
          <w:rFonts w:ascii="Verdana" w:hAnsi="Verdana"/>
          <w:sz w:val="20"/>
          <w:szCs w:val="20"/>
        </w:rPr>
        <w:t>Quels</w:t>
      </w:r>
      <w:r w:rsidR="0076743C" w:rsidRPr="00B629C8">
        <w:rPr>
          <w:rFonts w:ascii="Verdana" w:hAnsi="Verdana"/>
          <w:sz w:val="20"/>
          <w:szCs w:val="20"/>
        </w:rPr>
        <w:t xml:space="preserve"> sont </w:t>
      </w:r>
      <w:r w:rsidR="004F09D1" w:rsidRPr="00B629C8">
        <w:rPr>
          <w:rFonts w:ascii="Verdana" w:hAnsi="Verdana"/>
          <w:sz w:val="20"/>
          <w:szCs w:val="20"/>
        </w:rPr>
        <w:t xml:space="preserve">les enjeux et </w:t>
      </w:r>
      <w:r w:rsidR="003C0F3C" w:rsidRPr="00B629C8">
        <w:rPr>
          <w:rFonts w:ascii="Verdana" w:hAnsi="Verdana"/>
          <w:sz w:val="20"/>
          <w:szCs w:val="20"/>
        </w:rPr>
        <w:t>les conditions de réussite</w:t>
      </w:r>
      <w:r w:rsidR="004F09D1" w:rsidRPr="00B629C8">
        <w:rPr>
          <w:rFonts w:ascii="Verdana" w:hAnsi="Verdana"/>
          <w:sz w:val="20"/>
          <w:szCs w:val="20"/>
        </w:rPr>
        <w:t xml:space="preserve"> </w:t>
      </w:r>
      <w:r w:rsidR="003C0F3C" w:rsidRPr="00B629C8">
        <w:rPr>
          <w:rFonts w:ascii="Verdana" w:hAnsi="Verdana"/>
          <w:sz w:val="20"/>
          <w:szCs w:val="20"/>
        </w:rPr>
        <w:t>pour un projet renouvelé et partagé</w:t>
      </w:r>
      <w:r w:rsidR="004F09D1" w:rsidRPr="00B629C8">
        <w:rPr>
          <w:rFonts w:ascii="Verdana" w:hAnsi="Verdana"/>
          <w:sz w:val="20"/>
          <w:szCs w:val="20"/>
        </w:rPr>
        <w:t>.</w:t>
      </w:r>
    </w:p>
    <w:p w14:paraId="5733A7E5" w14:textId="7DEAFDC6" w:rsidR="004F09D1" w:rsidRPr="005971C2" w:rsidRDefault="004F09D1" w:rsidP="005971C2">
      <w:pPr>
        <w:jc w:val="both"/>
        <w:rPr>
          <w:rFonts w:ascii="Verdana" w:hAnsi="Verdana"/>
          <w:sz w:val="20"/>
          <w:szCs w:val="20"/>
        </w:rPr>
      </w:pPr>
      <w:r w:rsidRPr="005971C2">
        <w:rPr>
          <w:rFonts w:ascii="Verdana" w:hAnsi="Verdana"/>
          <w:sz w:val="20"/>
          <w:szCs w:val="20"/>
        </w:rPr>
        <w:t>Cette étape semble d’autant plus importante que de nombreuses actions existent sur le territoire, portés par de nombreux acteurs aux rôles et statuts différents : collectivités, associations</w:t>
      </w:r>
      <w:r w:rsidR="005971C2" w:rsidRPr="005971C2">
        <w:rPr>
          <w:rFonts w:ascii="Verdana" w:hAnsi="Verdana"/>
          <w:sz w:val="20"/>
          <w:szCs w:val="20"/>
        </w:rPr>
        <w:t xml:space="preserve"> et</w:t>
      </w:r>
      <w:r w:rsidRPr="005971C2">
        <w:rPr>
          <w:rFonts w:ascii="Verdana" w:hAnsi="Verdana"/>
          <w:sz w:val="20"/>
          <w:szCs w:val="20"/>
        </w:rPr>
        <w:t xml:space="preserve"> centres sociaux.</w:t>
      </w:r>
    </w:p>
    <w:p w14:paraId="73BCE2B1" w14:textId="7BCED0AB" w:rsidR="004F09D1" w:rsidRPr="005971C2" w:rsidRDefault="004F09D1" w:rsidP="005971C2">
      <w:pPr>
        <w:jc w:val="both"/>
        <w:rPr>
          <w:rFonts w:ascii="Verdana" w:hAnsi="Verdana"/>
          <w:sz w:val="20"/>
          <w:szCs w:val="20"/>
        </w:rPr>
      </w:pPr>
      <w:r w:rsidRPr="005971C2">
        <w:rPr>
          <w:rFonts w:ascii="Verdana" w:hAnsi="Verdana"/>
          <w:sz w:val="20"/>
          <w:szCs w:val="20"/>
        </w:rPr>
        <w:t>Une étude pilotée par</w:t>
      </w:r>
      <w:r w:rsidR="005971C2" w:rsidRPr="005971C2">
        <w:rPr>
          <w:rFonts w:ascii="Verdana" w:hAnsi="Verdana"/>
          <w:sz w:val="20"/>
          <w:szCs w:val="20"/>
        </w:rPr>
        <w:t xml:space="preserve"> </w:t>
      </w:r>
      <w:r w:rsidRPr="005971C2">
        <w:rPr>
          <w:rFonts w:ascii="Verdana" w:hAnsi="Verdana"/>
          <w:sz w:val="20"/>
          <w:szCs w:val="20"/>
        </w:rPr>
        <w:t>la Direction Générale Adjointe Enfance Jeunesse permettrait ainsi aux élus de disposer des éléments et données nécessaires à l’élaboration d’un projet structurant pour le mandat.</w:t>
      </w:r>
    </w:p>
    <w:p w14:paraId="64DEECEA" w14:textId="77777777" w:rsidR="004F09D1" w:rsidRPr="005971C2" w:rsidRDefault="004F09D1" w:rsidP="005971C2">
      <w:pPr>
        <w:jc w:val="both"/>
        <w:rPr>
          <w:rFonts w:ascii="Verdana" w:hAnsi="Verdana"/>
          <w:sz w:val="20"/>
          <w:szCs w:val="20"/>
        </w:rPr>
      </w:pPr>
    </w:p>
    <w:p w14:paraId="0C01ED6B" w14:textId="77777777" w:rsidR="004F50DE" w:rsidRPr="005971C2" w:rsidRDefault="004F50DE" w:rsidP="005971C2">
      <w:pPr>
        <w:jc w:val="both"/>
        <w:rPr>
          <w:rFonts w:ascii="Verdana" w:hAnsi="Verdana"/>
          <w:b/>
          <w:sz w:val="20"/>
          <w:szCs w:val="20"/>
        </w:rPr>
      </w:pPr>
    </w:p>
    <w:p w14:paraId="40FDDBF1" w14:textId="77777777" w:rsidR="008F306F" w:rsidRPr="005971C2" w:rsidRDefault="008F306F" w:rsidP="005971C2">
      <w:pPr>
        <w:jc w:val="both"/>
        <w:rPr>
          <w:rFonts w:ascii="Verdana" w:hAnsi="Verdana"/>
          <w:sz w:val="20"/>
          <w:szCs w:val="20"/>
        </w:rPr>
      </w:pPr>
    </w:p>
    <w:p w14:paraId="65EB7D9F" w14:textId="7B2E7DE3" w:rsidR="002D5B66" w:rsidRPr="005971C2" w:rsidRDefault="000423D5" w:rsidP="005971C2">
      <w:pPr>
        <w:jc w:val="both"/>
        <w:rPr>
          <w:rFonts w:ascii="Verdana" w:hAnsi="Verdana"/>
          <w:b/>
          <w:sz w:val="20"/>
          <w:szCs w:val="20"/>
          <w:u w:val="single"/>
        </w:rPr>
      </w:pPr>
      <w:r w:rsidRPr="005971C2">
        <w:rPr>
          <w:rFonts w:ascii="Verdana" w:hAnsi="Verdana"/>
          <w:b/>
          <w:sz w:val="20"/>
          <w:szCs w:val="20"/>
          <w:u w:val="single"/>
        </w:rPr>
        <w:t xml:space="preserve">Description de la direction </w:t>
      </w:r>
      <w:r w:rsidR="00B629C8">
        <w:rPr>
          <w:rFonts w:ascii="Verdana" w:hAnsi="Verdana"/>
          <w:b/>
          <w:sz w:val="20"/>
          <w:szCs w:val="20"/>
          <w:u w:val="single"/>
        </w:rPr>
        <w:t xml:space="preserve">Jeunesse </w:t>
      </w:r>
      <w:r w:rsidR="002D5B66" w:rsidRPr="005971C2">
        <w:rPr>
          <w:rFonts w:ascii="Verdana" w:hAnsi="Verdana"/>
          <w:b/>
          <w:sz w:val="20"/>
          <w:szCs w:val="20"/>
          <w:u w:val="single"/>
        </w:rPr>
        <w:t>:</w:t>
      </w:r>
    </w:p>
    <w:p w14:paraId="163F2B22" w14:textId="41C75470" w:rsidR="002D5B66" w:rsidRPr="005971C2" w:rsidRDefault="002D5B66" w:rsidP="005971C2">
      <w:pPr>
        <w:jc w:val="both"/>
        <w:rPr>
          <w:rFonts w:ascii="Verdana" w:hAnsi="Verdana"/>
          <w:sz w:val="20"/>
          <w:szCs w:val="20"/>
        </w:rPr>
      </w:pPr>
      <w:r w:rsidRPr="005971C2">
        <w:rPr>
          <w:rFonts w:ascii="Verdana" w:hAnsi="Verdana"/>
          <w:sz w:val="20"/>
          <w:szCs w:val="20"/>
        </w:rPr>
        <w:t xml:space="preserve">La DGA Enfance Jeunesse (450 agents) regroupe 5 Directions : </w:t>
      </w:r>
      <w:r w:rsidR="00B629C8">
        <w:rPr>
          <w:rFonts w:ascii="Verdana" w:hAnsi="Verdana"/>
          <w:sz w:val="20"/>
          <w:szCs w:val="20"/>
        </w:rPr>
        <w:t>É</w:t>
      </w:r>
      <w:r w:rsidRPr="005971C2">
        <w:rPr>
          <w:rFonts w:ascii="Verdana" w:hAnsi="Verdana"/>
          <w:sz w:val="20"/>
          <w:szCs w:val="20"/>
        </w:rPr>
        <w:t>ducation, Jeunesse, Restauration Collective (en</w:t>
      </w:r>
      <w:r w:rsidR="009E42EB" w:rsidRPr="005971C2">
        <w:rPr>
          <w:rFonts w:ascii="Verdana" w:hAnsi="Verdana"/>
          <w:sz w:val="20"/>
          <w:szCs w:val="20"/>
        </w:rPr>
        <w:t xml:space="preserve"> </w:t>
      </w:r>
      <w:r w:rsidRPr="005971C2">
        <w:rPr>
          <w:rFonts w:ascii="Verdana" w:hAnsi="Verdana"/>
          <w:sz w:val="20"/>
          <w:szCs w:val="20"/>
        </w:rPr>
        <w:t xml:space="preserve">régie), Guichet Unique Enfance Jeunesse et le Centre de Formation des Apprentis. </w:t>
      </w:r>
    </w:p>
    <w:p w14:paraId="1066802F" w14:textId="77777777" w:rsidR="00E34FF0" w:rsidRPr="005971C2" w:rsidRDefault="00E34FF0" w:rsidP="005971C2">
      <w:pPr>
        <w:jc w:val="both"/>
        <w:rPr>
          <w:rFonts w:ascii="Verdana" w:hAnsi="Verdana"/>
          <w:sz w:val="20"/>
          <w:szCs w:val="20"/>
        </w:rPr>
      </w:pPr>
    </w:p>
    <w:p w14:paraId="475053D4" w14:textId="562532D3" w:rsidR="008F306F" w:rsidRPr="005971C2" w:rsidRDefault="008F306F" w:rsidP="005971C2">
      <w:pPr>
        <w:jc w:val="both"/>
        <w:rPr>
          <w:rFonts w:ascii="Verdana" w:hAnsi="Verdana"/>
          <w:sz w:val="20"/>
          <w:szCs w:val="20"/>
        </w:rPr>
      </w:pPr>
      <w:r w:rsidRPr="005971C2">
        <w:rPr>
          <w:rFonts w:ascii="Verdana" w:hAnsi="Verdana"/>
          <w:sz w:val="20"/>
          <w:szCs w:val="20"/>
        </w:rPr>
        <w:t xml:space="preserve">La Direction Jeunesse pilote les politiques éducatives sur les temps péri et extrascolaires de l’enfant et du jeune, en collaboration étroite avec la Direction Education en charge du </w:t>
      </w:r>
      <w:r w:rsidRPr="005971C2">
        <w:rPr>
          <w:rFonts w:ascii="Verdana" w:hAnsi="Verdana"/>
          <w:sz w:val="20"/>
          <w:szCs w:val="20"/>
        </w:rPr>
        <w:lastRenderedPageBreak/>
        <w:t xml:space="preserve">temps scolaire. Elle se compose de deux services : </w:t>
      </w:r>
      <w:r w:rsidR="00B629C8">
        <w:rPr>
          <w:rFonts w:ascii="Verdana" w:hAnsi="Verdana"/>
          <w:sz w:val="20"/>
          <w:szCs w:val="20"/>
        </w:rPr>
        <w:t>l</w:t>
      </w:r>
      <w:r w:rsidRPr="005971C2">
        <w:rPr>
          <w:rFonts w:ascii="Verdana" w:hAnsi="Verdana"/>
          <w:sz w:val="20"/>
          <w:szCs w:val="20"/>
        </w:rPr>
        <w:t>e service des temps péri et extrascolaires (gestion des ACM) et le Service Réussite Educative (gestion de dispositifs, coordination du PEDT).</w:t>
      </w:r>
    </w:p>
    <w:p w14:paraId="54543B87" w14:textId="79782BAC" w:rsidR="002D5B66" w:rsidRPr="005971C2" w:rsidRDefault="002D5B66" w:rsidP="005971C2">
      <w:pPr>
        <w:jc w:val="both"/>
        <w:rPr>
          <w:rFonts w:ascii="Verdana" w:hAnsi="Verdana"/>
          <w:sz w:val="20"/>
          <w:szCs w:val="20"/>
        </w:rPr>
      </w:pPr>
    </w:p>
    <w:p w14:paraId="0A10BEC0" w14:textId="77777777" w:rsidR="005971C2" w:rsidRPr="005971C2" w:rsidRDefault="005971C2" w:rsidP="005971C2">
      <w:pPr>
        <w:pStyle w:val="Textbody"/>
        <w:jc w:val="both"/>
        <w:rPr>
          <w:rFonts w:ascii="Verdana" w:hAnsi="Verdana"/>
          <w:sz w:val="20"/>
          <w:szCs w:val="20"/>
        </w:rPr>
      </w:pPr>
      <w:r w:rsidRPr="005971C2">
        <w:rPr>
          <w:rFonts w:ascii="Verdana" w:hAnsi="Verdana"/>
          <w:b/>
          <w:sz w:val="20"/>
          <w:szCs w:val="20"/>
        </w:rPr>
        <w:t>Livrable attendu :</w:t>
      </w:r>
      <w:r w:rsidRPr="005971C2">
        <w:rPr>
          <w:rFonts w:ascii="Verdana" w:hAnsi="Verdana"/>
          <w:sz w:val="20"/>
          <w:szCs w:val="20"/>
        </w:rPr>
        <w:t xml:space="preserve"> </w:t>
      </w:r>
    </w:p>
    <w:p w14:paraId="3F7291E2" w14:textId="78BB75A4" w:rsidR="005971C2" w:rsidRDefault="005971C2" w:rsidP="005971C2">
      <w:pPr>
        <w:pStyle w:val="Textbody"/>
        <w:jc w:val="both"/>
        <w:rPr>
          <w:rFonts w:ascii="Verdana" w:hAnsi="Verdana"/>
          <w:sz w:val="20"/>
          <w:szCs w:val="20"/>
        </w:rPr>
      </w:pPr>
      <w:r w:rsidRPr="005971C2">
        <w:rPr>
          <w:rFonts w:ascii="Verdana" w:hAnsi="Verdana"/>
          <w:sz w:val="20"/>
          <w:szCs w:val="20"/>
        </w:rPr>
        <w:t xml:space="preserve">Le stagiaire devra remettre à la fin de son stage </w:t>
      </w:r>
      <w:r>
        <w:rPr>
          <w:rFonts w:ascii="Verdana" w:hAnsi="Verdana"/>
          <w:sz w:val="20"/>
          <w:szCs w:val="20"/>
        </w:rPr>
        <w:t xml:space="preserve">une actualisation du diagnostic </w:t>
      </w:r>
      <w:r w:rsidR="00574D70">
        <w:rPr>
          <w:rFonts w:ascii="Verdana" w:hAnsi="Verdana"/>
          <w:sz w:val="20"/>
          <w:szCs w:val="20"/>
        </w:rPr>
        <w:t xml:space="preserve">constitué </w:t>
      </w:r>
      <w:r w:rsidR="00B629C8">
        <w:rPr>
          <w:rFonts w:ascii="Verdana" w:hAnsi="Verdana"/>
          <w:sz w:val="20"/>
          <w:szCs w:val="20"/>
        </w:rPr>
        <w:t>en</w:t>
      </w:r>
      <w:r>
        <w:rPr>
          <w:rFonts w:ascii="Verdana" w:hAnsi="Verdana"/>
          <w:sz w:val="20"/>
          <w:szCs w:val="20"/>
        </w:rPr>
        <w:t xml:space="preserve"> </w:t>
      </w:r>
      <w:r w:rsidR="00B629C8">
        <w:rPr>
          <w:rFonts w:ascii="Verdana" w:hAnsi="Verdana"/>
          <w:sz w:val="20"/>
          <w:szCs w:val="20"/>
        </w:rPr>
        <w:t>deux</w:t>
      </w:r>
      <w:r>
        <w:rPr>
          <w:rFonts w:ascii="Verdana" w:hAnsi="Verdana"/>
          <w:sz w:val="20"/>
          <w:szCs w:val="20"/>
        </w:rPr>
        <w:t xml:space="preserve"> </w:t>
      </w:r>
      <w:r w:rsidR="00574D70">
        <w:rPr>
          <w:rFonts w:ascii="Verdana" w:hAnsi="Verdana"/>
          <w:sz w:val="20"/>
          <w:szCs w:val="20"/>
        </w:rPr>
        <w:t>sous parties</w:t>
      </w:r>
      <w:r>
        <w:rPr>
          <w:rFonts w:ascii="Verdana" w:hAnsi="Verdana"/>
          <w:sz w:val="20"/>
          <w:szCs w:val="20"/>
        </w:rPr>
        <w:t> :</w:t>
      </w:r>
    </w:p>
    <w:p w14:paraId="112DF477" w14:textId="77777777" w:rsidR="00426DEE" w:rsidRDefault="005971C2" w:rsidP="00426DEE">
      <w:pPr>
        <w:pStyle w:val="Textbody"/>
        <w:numPr>
          <w:ilvl w:val="0"/>
          <w:numId w:val="5"/>
        </w:numPr>
        <w:jc w:val="both"/>
        <w:rPr>
          <w:rFonts w:ascii="Verdana" w:hAnsi="Verdana"/>
          <w:sz w:val="20"/>
          <w:szCs w:val="20"/>
        </w:rPr>
      </w:pPr>
      <w:r>
        <w:rPr>
          <w:rFonts w:ascii="Verdana" w:hAnsi="Verdana"/>
          <w:sz w:val="20"/>
          <w:szCs w:val="20"/>
        </w:rPr>
        <w:t>Un diagnostic technique :</w:t>
      </w:r>
      <w:r w:rsidR="00426DEE">
        <w:rPr>
          <w:rFonts w:ascii="Verdana" w:hAnsi="Verdana"/>
          <w:sz w:val="20"/>
          <w:szCs w:val="20"/>
        </w:rPr>
        <w:t xml:space="preserve"> r</w:t>
      </w:r>
      <w:r w:rsidRPr="00426DEE">
        <w:rPr>
          <w:rFonts w:ascii="Verdana" w:hAnsi="Verdana"/>
          <w:sz w:val="20"/>
          <w:szCs w:val="20"/>
        </w:rPr>
        <w:t>ecueil des données par items</w:t>
      </w:r>
      <w:r w:rsidR="00426DEE">
        <w:rPr>
          <w:rFonts w:ascii="Verdana" w:hAnsi="Verdana"/>
          <w:sz w:val="20"/>
          <w:szCs w:val="20"/>
        </w:rPr>
        <w:t>.</w:t>
      </w:r>
    </w:p>
    <w:p w14:paraId="37C2FCCA" w14:textId="33A9111C" w:rsidR="00426DEE" w:rsidRDefault="00426DEE" w:rsidP="00426DEE">
      <w:pPr>
        <w:pStyle w:val="Textbody"/>
        <w:numPr>
          <w:ilvl w:val="0"/>
          <w:numId w:val="7"/>
        </w:numPr>
        <w:jc w:val="both"/>
        <w:rPr>
          <w:rFonts w:ascii="Verdana" w:hAnsi="Verdana"/>
          <w:sz w:val="20"/>
          <w:szCs w:val="20"/>
        </w:rPr>
      </w:pPr>
      <w:r w:rsidRPr="00426DEE">
        <w:rPr>
          <w:rFonts w:ascii="Verdana" w:hAnsi="Verdana"/>
          <w:sz w:val="20"/>
          <w:szCs w:val="20"/>
        </w:rPr>
        <w:t>Thématiques</w:t>
      </w:r>
      <w:r w:rsidR="00574D70" w:rsidRPr="00426DEE">
        <w:rPr>
          <w:rFonts w:ascii="Verdana" w:hAnsi="Verdana"/>
          <w:sz w:val="20"/>
          <w:szCs w:val="20"/>
        </w:rPr>
        <w:t xml:space="preserve"> (sport, culture, développement durable, réussite éducative, parentalité)</w:t>
      </w:r>
      <w:r>
        <w:rPr>
          <w:rFonts w:ascii="Verdana" w:hAnsi="Verdana"/>
          <w:sz w:val="20"/>
          <w:szCs w:val="20"/>
        </w:rPr>
        <w:t>,</w:t>
      </w:r>
    </w:p>
    <w:p w14:paraId="78022DB2" w14:textId="1F42E9A4" w:rsidR="00426DEE" w:rsidRPr="00426DEE" w:rsidRDefault="00426DEE" w:rsidP="00426DEE">
      <w:pPr>
        <w:pStyle w:val="Textbody"/>
        <w:numPr>
          <w:ilvl w:val="0"/>
          <w:numId w:val="7"/>
        </w:numPr>
        <w:jc w:val="both"/>
        <w:rPr>
          <w:rFonts w:ascii="Verdana" w:hAnsi="Verdana"/>
          <w:sz w:val="20"/>
          <w:szCs w:val="20"/>
        </w:rPr>
      </w:pPr>
      <w:r>
        <w:rPr>
          <w:rFonts w:ascii="Verdana" w:hAnsi="Verdana"/>
          <w:sz w:val="20"/>
          <w:szCs w:val="20"/>
        </w:rPr>
        <w:t>P</w:t>
      </w:r>
      <w:r w:rsidRPr="00426DEE">
        <w:rPr>
          <w:rFonts w:ascii="Verdana" w:hAnsi="Verdana"/>
          <w:sz w:val="20"/>
          <w:szCs w:val="20"/>
        </w:rPr>
        <w:t>ublic par tranche d’âge</w:t>
      </w:r>
      <w:r>
        <w:rPr>
          <w:rFonts w:ascii="Verdana" w:hAnsi="Verdana"/>
          <w:sz w:val="20"/>
          <w:szCs w:val="20"/>
        </w:rPr>
        <w:t xml:space="preserve"> (moins de 6 ans et plus de 6 ans)</w:t>
      </w:r>
    </w:p>
    <w:p w14:paraId="08458C1C" w14:textId="77777777" w:rsidR="00426DEE" w:rsidRDefault="00426DEE" w:rsidP="00426DEE">
      <w:pPr>
        <w:pStyle w:val="Textbody"/>
        <w:numPr>
          <w:ilvl w:val="0"/>
          <w:numId w:val="7"/>
        </w:numPr>
        <w:jc w:val="both"/>
        <w:rPr>
          <w:rFonts w:ascii="Verdana" w:hAnsi="Verdana"/>
          <w:sz w:val="20"/>
          <w:szCs w:val="20"/>
        </w:rPr>
      </w:pPr>
      <w:r w:rsidRPr="00426DEE">
        <w:rPr>
          <w:rFonts w:ascii="Verdana" w:hAnsi="Verdana"/>
          <w:sz w:val="20"/>
          <w:szCs w:val="20"/>
        </w:rPr>
        <w:t>Territoires</w:t>
      </w:r>
      <w:r w:rsidR="00283855" w:rsidRPr="00426DEE">
        <w:rPr>
          <w:rFonts w:ascii="Verdana" w:hAnsi="Verdana"/>
          <w:sz w:val="20"/>
          <w:szCs w:val="20"/>
        </w:rPr>
        <w:t xml:space="preserve"> (territoire entier, REP, CUCS)</w:t>
      </w:r>
      <w:r w:rsidR="00574D70" w:rsidRPr="00426DEE">
        <w:rPr>
          <w:rFonts w:ascii="Verdana" w:hAnsi="Verdana"/>
          <w:sz w:val="20"/>
          <w:szCs w:val="20"/>
        </w:rPr>
        <w:t>,</w:t>
      </w:r>
    </w:p>
    <w:p w14:paraId="43633E55" w14:textId="732FF2F5" w:rsidR="00426DEE" w:rsidRDefault="00426DEE" w:rsidP="00426DEE">
      <w:pPr>
        <w:pStyle w:val="Textbody"/>
        <w:numPr>
          <w:ilvl w:val="0"/>
          <w:numId w:val="7"/>
        </w:numPr>
        <w:jc w:val="both"/>
        <w:rPr>
          <w:rFonts w:ascii="Verdana" w:hAnsi="Verdana"/>
          <w:sz w:val="20"/>
          <w:szCs w:val="20"/>
        </w:rPr>
      </w:pPr>
      <w:r w:rsidRPr="00426DEE">
        <w:rPr>
          <w:rFonts w:ascii="Verdana" w:hAnsi="Verdana"/>
          <w:sz w:val="20"/>
          <w:szCs w:val="20"/>
        </w:rPr>
        <w:t>Offre</w:t>
      </w:r>
      <w:r w:rsidR="00574D70" w:rsidRPr="00426DEE">
        <w:rPr>
          <w:rFonts w:ascii="Verdana" w:hAnsi="Verdana"/>
          <w:sz w:val="20"/>
          <w:szCs w:val="20"/>
        </w:rPr>
        <w:t xml:space="preserve"> éducative (périscolaire / extrascolaire)</w:t>
      </w:r>
      <w:r>
        <w:rPr>
          <w:rFonts w:ascii="Verdana" w:hAnsi="Verdana"/>
          <w:sz w:val="20"/>
          <w:szCs w:val="20"/>
        </w:rPr>
        <w:t xml:space="preserve"> avec un focus sur le temps de 16h30 / 18h.</w:t>
      </w:r>
    </w:p>
    <w:p w14:paraId="0B099EBA" w14:textId="77777777" w:rsidR="00426DEE" w:rsidRDefault="00426DEE" w:rsidP="00426DEE">
      <w:pPr>
        <w:pStyle w:val="Textbody"/>
        <w:numPr>
          <w:ilvl w:val="0"/>
          <w:numId w:val="7"/>
        </w:numPr>
        <w:jc w:val="both"/>
        <w:rPr>
          <w:rFonts w:ascii="Verdana" w:hAnsi="Verdana"/>
          <w:sz w:val="20"/>
          <w:szCs w:val="20"/>
        </w:rPr>
      </w:pPr>
      <w:r>
        <w:rPr>
          <w:rFonts w:ascii="Verdana" w:hAnsi="Verdana"/>
          <w:sz w:val="20"/>
          <w:szCs w:val="20"/>
        </w:rPr>
        <w:t>A</w:t>
      </w:r>
      <w:r w:rsidR="00574D70" w:rsidRPr="00426DEE">
        <w:rPr>
          <w:rFonts w:ascii="Verdana" w:hAnsi="Verdana"/>
          <w:sz w:val="20"/>
          <w:szCs w:val="20"/>
        </w:rPr>
        <w:t>cteurs et dispositifs existants</w:t>
      </w:r>
      <w:r w:rsidR="00283855" w:rsidRPr="00426DEE">
        <w:rPr>
          <w:rFonts w:ascii="Verdana" w:hAnsi="Verdana"/>
          <w:sz w:val="20"/>
          <w:szCs w:val="20"/>
        </w:rPr>
        <w:t xml:space="preserve">, en définir une </w:t>
      </w:r>
      <w:r w:rsidR="005971C2" w:rsidRPr="00426DEE">
        <w:rPr>
          <w:rFonts w:ascii="Verdana" w:hAnsi="Verdana"/>
          <w:sz w:val="20"/>
          <w:szCs w:val="20"/>
        </w:rPr>
        <w:t xml:space="preserve">analyse et </w:t>
      </w:r>
      <w:r w:rsidR="00B629C8" w:rsidRPr="00426DEE">
        <w:rPr>
          <w:rFonts w:ascii="Verdana" w:hAnsi="Verdana"/>
          <w:sz w:val="20"/>
          <w:szCs w:val="20"/>
        </w:rPr>
        <w:t>la</w:t>
      </w:r>
      <w:r w:rsidR="00283855" w:rsidRPr="00426DEE">
        <w:rPr>
          <w:rFonts w:ascii="Verdana" w:hAnsi="Verdana"/>
          <w:sz w:val="20"/>
          <w:szCs w:val="20"/>
        </w:rPr>
        <w:t xml:space="preserve"> </w:t>
      </w:r>
      <w:r w:rsidR="005971C2" w:rsidRPr="00426DEE">
        <w:rPr>
          <w:rFonts w:ascii="Verdana" w:hAnsi="Verdana"/>
          <w:sz w:val="20"/>
          <w:szCs w:val="20"/>
        </w:rPr>
        <w:t>construction d’une arborescence.</w:t>
      </w:r>
    </w:p>
    <w:p w14:paraId="3F053DCD" w14:textId="79D56827" w:rsidR="00426DEE" w:rsidRPr="00426DEE" w:rsidRDefault="005971C2" w:rsidP="00426DEE">
      <w:pPr>
        <w:pStyle w:val="Textbody"/>
        <w:jc w:val="both"/>
        <w:rPr>
          <w:rFonts w:ascii="Verdana" w:hAnsi="Verdana"/>
          <w:sz w:val="20"/>
          <w:szCs w:val="20"/>
        </w:rPr>
      </w:pPr>
      <w:r w:rsidRPr="00426DEE">
        <w:rPr>
          <w:rFonts w:ascii="Verdana" w:hAnsi="Verdana"/>
          <w:sz w:val="20"/>
          <w:szCs w:val="20"/>
        </w:rPr>
        <w:t xml:space="preserve">L’analyse devra se faire par la connaissance des besoins et des pratiques, des données statistiques, des entretiens </w:t>
      </w:r>
      <w:r w:rsidR="00574D70" w:rsidRPr="00426DEE">
        <w:rPr>
          <w:rFonts w:ascii="Verdana" w:hAnsi="Verdana"/>
          <w:sz w:val="20"/>
          <w:szCs w:val="20"/>
        </w:rPr>
        <w:t>avec les différents acteurs</w:t>
      </w:r>
      <w:r w:rsidR="00283855" w:rsidRPr="00426DEE">
        <w:rPr>
          <w:rFonts w:ascii="Verdana" w:hAnsi="Verdana"/>
          <w:sz w:val="20"/>
          <w:szCs w:val="20"/>
        </w:rPr>
        <w:t xml:space="preserve">, </w:t>
      </w:r>
      <w:r w:rsidRPr="00426DEE">
        <w:rPr>
          <w:rFonts w:ascii="Verdana" w:hAnsi="Verdana"/>
          <w:sz w:val="20"/>
          <w:szCs w:val="20"/>
        </w:rPr>
        <w:t>des évaluations précédentes et des dispositifs de la ville.</w:t>
      </w:r>
    </w:p>
    <w:p w14:paraId="07D512A4" w14:textId="3237EBB5" w:rsidR="00283855" w:rsidRPr="003C6A01" w:rsidRDefault="00283855" w:rsidP="003C6A01">
      <w:pPr>
        <w:pStyle w:val="Textbody"/>
        <w:numPr>
          <w:ilvl w:val="0"/>
          <w:numId w:val="5"/>
        </w:numPr>
        <w:jc w:val="both"/>
        <w:rPr>
          <w:rFonts w:ascii="Verdana" w:hAnsi="Verdana"/>
          <w:sz w:val="20"/>
          <w:szCs w:val="20"/>
        </w:rPr>
      </w:pPr>
      <w:r>
        <w:rPr>
          <w:rFonts w:ascii="Verdana" w:hAnsi="Verdana"/>
          <w:sz w:val="20"/>
          <w:szCs w:val="20"/>
        </w:rPr>
        <w:t>Un diagnostic partagé</w:t>
      </w:r>
      <w:r w:rsidR="003C6A01">
        <w:rPr>
          <w:rFonts w:ascii="Verdana" w:hAnsi="Verdana"/>
          <w:sz w:val="20"/>
          <w:szCs w:val="20"/>
        </w:rPr>
        <w:t xml:space="preserve"> au travers de : l</w:t>
      </w:r>
      <w:r w:rsidR="003C6A01" w:rsidRPr="003C6A01">
        <w:rPr>
          <w:rFonts w:ascii="Verdana" w:hAnsi="Verdana"/>
          <w:sz w:val="20"/>
          <w:szCs w:val="20"/>
        </w:rPr>
        <w:t>’évaluation des enjeux locaux, des conditions de réussite en termes d’appropriation et d’animation du projet.</w:t>
      </w:r>
    </w:p>
    <w:p w14:paraId="2953658B" w14:textId="1E31280D" w:rsidR="005971C2" w:rsidRPr="003C6A01" w:rsidRDefault="003C6A01" w:rsidP="005971C2">
      <w:pPr>
        <w:pStyle w:val="Titre4"/>
        <w:jc w:val="both"/>
        <w:rPr>
          <w:rFonts w:ascii="Verdana" w:hAnsi="Verdana"/>
          <w:b w:val="0"/>
          <w:bCs w:val="0"/>
          <w:sz w:val="20"/>
          <w:szCs w:val="20"/>
        </w:rPr>
      </w:pPr>
      <w:r w:rsidRPr="003C6A01">
        <w:rPr>
          <w:rFonts w:ascii="Verdana" w:hAnsi="Verdana"/>
          <w:b w:val="0"/>
          <w:bCs w:val="0"/>
          <w:sz w:val="20"/>
          <w:szCs w:val="20"/>
        </w:rPr>
        <w:t xml:space="preserve">Ce diagnostic devra s’appuyer </w:t>
      </w:r>
      <w:r>
        <w:rPr>
          <w:rFonts w:ascii="Verdana" w:hAnsi="Verdana"/>
          <w:b w:val="0"/>
          <w:bCs w:val="0"/>
          <w:sz w:val="20"/>
          <w:szCs w:val="20"/>
        </w:rPr>
        <w:t xml:space="preserve">entre autres </w:t>
      </w:r>
      <w:r w:rsidRPr="003C6A01">
        <w:rPr>
          <w:rFonts w:ascii="Verdana" w:hAnsi="Verdana"/>
          <w:b w:val="0"/>
          <w:bCs w:val="0"/>
          <w:sz w:val="20"/>
          <w:szCs w:val="20"/>
        </w:rPr>
        <w:t>sur la création</w:t>
      </w:r>
      <w:r>
        <w:rPr>
          <w:rFonts w:ascii="Verdana" w:hAnsi="Verdana"/>
          <w:b w:val="0"/>
          <w:bCs w:val="0"/>
          <w:sz w:val="20"/>
          <w:szCs w:val="20"/>
        </w:rPr>
        <w:t>, la diffusion et l’analyse d’une fiche diagnostic.</w:t>
      </w:r>
    </w:p>
    <w:p w14:paraId="7F6B422F" w14:textId="77777777" w:rsidR="005971C2" w:rsidRPr="005971C2" w:rsidRDefault="005971C2" w:rsidP="005971C2">
      <w:pPr>
        <w:pStyle w:val="Titre4"/>
        <w:jc w:val="both"/>
        <w:rPr>
          <w:rFonts w:ascii="Verdana" w:hAnsi="Verdana"/>
          <w:sz w:val="20"/>
          <w:szCs w:val="20"/>
        </w:rPr>
      </w:pPr>
      <w:r w:rsidRPr="005971C2">
        <w:rPr>
          <w:rFonts w:ascii="Verdana" w:hAnsi="Verdana"/>
          <w:sz w:val="20"/>
          <w:szCs w:val="20"/>
        </w:rPr>
        <w:t>Profil recherché</w:t>
      </w:r>
    </w:p>
    <w:p w14:paraId="50D70A39" w14:textId="30B2F34A" w:rsidR="005971C2" w:rsidRPr="005971C2" w:rsidRDefault="005971C2" w:rsidP="005971C2">
      <w:pPr>
        <w:pStyle w:val="Textbody"/>
        <w:jc w:val="both"/>
        <w:rPr>
          <w:rFonts w:ascii="Verdana" w:hAnsi="Verdana"/>
          <w:sz w:val="20"/>
          <w:szCs w:val="20"/>
        </w:rPr>
      </w:pPr>
      <w:r w:rsidRPr="005971C2">
        <w:rPr>
          <w:rFonts w:ascii="Verdana" w:hAnsi="Verdana"/>
          <w:sz w:val="20"/>
          <w:szCs w:val="20"/>
        </w:rPr>
        <w:t>Etudiant(e) en Master en Ingénierie des Politiques Publiques ou en Science Politique</w:t>
      </w:r>
      <w:r w:rsidR="003C6A01">
        <w:rPr>
          <w:rFonts w:ascii="Verdana" w:hAnsi="Verdana"/>
          <w:sz w:val="20"/>
          <w:szCs w:val="20"/>
        </w:rPr>
        <w:t>, IUT carrières sociales option gestion urbaine.</w:t>
      </w:r>
    </w:p>
    <w:p w14:paraId="64AFFE01" w14:textId="0B8F0B7B" w:rsidR="005971C2" w:rsidRPr="005971C2" w:rsidRDefault="005971C2" w:rsidP="005971C2">
      <w:pPr>
        <w:pStyle w:val="Textbody"/>
        <w:jc w:val="both"/>
        <w:rPr>
          <w:rFonts w:ascii="Verdana" w:hAnsi="Verdana"/>
          <w:sz w:val="20"/>
          <w:szCs w:val="20"/>
        </w:rPr>
      </w:pPr>
      <w:r w:rsidRPr="005971C2">
        <w:rPr>
          <w:rFonts w:ascii="Verdana" w:hAnsi="Verdana"/>
          <w:sz w:val="20"/>
          <w:szCs w:val="20"/>
        </w:rPr>
        <w:t>Intérêt pour les politiques publiques éducatives</w:t>
      </w:r>
      <w:r w:rsidR="003C6A01">
        <w:rPr>
          <w:rFonts w:ascii="Verdana" w:hAnsi="Verdana"/>
          <w:sz w:val="20"/>
          <w:szCs w:val="20"/>
        </w:rPr>
        <w:t>, jeunesse</w:t>
      </w:r>
      <w:r w:rsidRPr="005971C2">
        <w:rPr>
          <w:rFonts w:ascii="Verdana" w:hAnsi="Verdana"/>
          <w:sz w:val="20"/>
          <w:szCs w:val="20"/>
        </w:rPr>
        <w:t xml:space="preserve"> et sociales</w:t>
      </w:r>
      <w:r w:rsidR="003C6A01">
        <w:rPr>
          <w:rFonts w:ascii="Verdana" w:hAnsi="Verdana"/>
          <w:sz w:val="20"/>
          <w:szCs w:val="20"/>
        </w:rPr>
        <w:t>.</w:t>
      </w:r>
    </w:p>
    <w:p w14:paraId="4EB04946" w14:textId="478D24C2" w:rsidR="005971C2" w:rsidRPr="005971C2" w:rsidRDefault="005971C2" w:rsidP="005971C2">
      <w:pPr>
        <w:pStyle w:val="Textbody"/>
        <w:jc w:val="both"/>
        <w:rPr>
          <w:rFonts w:ascii="Verdana" w:hAnsi="Verdana"/>
          <w:sz w:val="20"/>
          <w:szCs w:val="20"/>
        </w:rPr>
      </w:pPr>
      <w:r w:rsidRPr="005971C2">
        <w:rPr>
          <w:rFonts w:ascii="Verdana" w:hAnsi="Verdana"/>
          <w:sz w:val="20"/>
          <w:szCs w:val="20"/>
        </w:rPr>
        <w:t xml:space="preserve">Dynamique, </w:t>
      </w:r>
      <w:r w:rsidR="003C6A01">
        <w:rPr>
          <w:rFonts w:ascii="Verdana" w:hAnsi="Verdana"/>
          <w:sz w:val="20"/>
          <w:szCs w:val="20"/>
        </w:rPr>
        <w:t>a</w:t>
      </w:r>
      <w:r w:rsidRPr="005971C2">
        <w:rPr>
          <w:rFonts w:ascii="Verdana" w:hAnsi="Verdana"/>
          <w:sz w:val="20"/>
          <w:szCs w:val="20"/>
        </w:rPr>
        <w:t xml:space="preserve">utonome, </w:t>
      </w:r>
      <w:r w:rsidR="003C6A01">
        <w:rPr>
          <w:rFonts w:ascii="Verdana" w:hAnsi="Verdana"/>
          <w:sz w:val="20"/>
          <w:szCs w:val="20"/>
        </w:rPr>
        <w:t>r</w:t>
      </w:r>
      <w:r w:rsidRPr="005971C2">
        <w:rPr>
          <w:rFonts w:ascii="Verdana" w:hAnsi="Verdana"/>
          <w:sz w:val="20"/>
          <w:szCs w:val="20"/>
        </w:rPr>
        <w:t>igoureux(se)</w:t>
      </w:r>
      <w:r w:rsidR="00A83E10">
        <w:rPr>
          <w:rFonts w:ascii="Verdana" w:hAnsi="Verdana"/>
          <w:sz w:val="20"/>
          <w:szCs w:val="20"/>
        </w:rPr>
        <w:t>.</w:t>
      </w:r>
    </w:p>
    <w:p w14:paraId="5BF7E542" w14:textId="77777777" w:rsidR="005971C2" w:rsidRPr="005971C2" w:rsidRDefault="005971C2" w:rsidP="005971C2">
      <w:pPr>
        <w:pStyle w:val="Textbody"/>
        <w:jc w:val="both"/>
        <w:rPr>
          <w:rFonts w:ascii="Verdana" w:hAnsi="Verdana"/>
          <w:sz w:val="20"/>
          <w:szCs w:val="20"/>
        </w:rPr>
      </w:pPr>
    </w:p>
    <w:p w14:paraId="50230538" w14:textId="77777777" w:rsidR="005971C2" w:rsidRPr="005971C2" w:rsidRDefault="005971C2" w:rsidP="005971C2">
      <w:pPr>
        <w:pStyle w:val="Titre4"/>
        <w:jc w:val="both"/>
        <w:rPr>
          <w:rFonts w:ascii="Verdana" w:hAnsi="Verdana"/>
          <w:sz w:val="20"/>
          <w:szCs w:val="20"/>
        </w:rPr>
      </w:pPr>
      <w:r w:rsidRPr="005971C2">
        <w:rPr>
          <w:rFonts w:ascii="Verdana" w:hAnsi="Verdana"/>
          <w:sz w:val="20"/>
          <w:szCs w:val="20"/>
        </w:rPr>
        <w:t>Période et durée :</w:t>
      </w:r>
    </w:p>
    <w:p w14:paraId="2DD3DA50" w14:textId="5233DE75" w:rsidR="005971C2" w:rsidRDefault="005971C2" w:rsidP="005971C2">
      <w:pPr>
        <w:pStyle w:val="Standard"/>
        <w:jc w:val="both"/>
        <w:rPr>
          <w:rFonts w:ascii="Verdana" w:hAnsi="Verdana"/>
          <w:sz w:val="20"/>
          <w:szCs w:val="20"/>
        </w:rPr>
      </w:pPr>
      <w:r w:rsidRPr="005971C2">
        <w:rPr>
          <w:rFonts w:ascii="Verdana" w:hAnsi="Verdana"/>
          <w:sz w:val="20"/>
          <w:szCs w:val="20"/>
        </w:rPr>
        <w:t xml:space="preserve">Stage rémunéré de </w:t>
      </w:r>
      <w:r w:rsidR="00BC620B">
        <w:rPr>
          <w:rFonts w:ascii="Verdana" w:hAnsi="Verdana"/>
          <w:sz w:val="20"/>
          <w:szCs w:val="20"/>
        </w:rPr>
        <w:t>4</w:t>
      </w:r>
      <w:r w:rsidRPr="005971C2">
        <w:rPr>
          <w:rFonts w:ascii="Verdana" w:hAnsi="Verdana"/>
          <w:sz w:val="20"/>
          <w:szCs w:val="20"/>
        </w:rPr>
        <w:t xml:space="preserve"> mois</w:t>
      </w:r>
      <w:r w:rsidR="00A83E10">
        <w:rPr>
          <w:rFonts w:ascii="Verdana" w:hAnsi="Verdana"/>
          <w:sz w:val="20"/>
          <w:szCs w:val="20"/>
        </w:rPr>
        <w:t>, à</w:t>
      </w:r>
      <w:r w:rsidRPr="005971C2">
        <w:rPr>
          <w:rFonts w:ascii="Verdana" w:hAnsi="Verdana"/>
          <w:sz w:val="20"/>
          <w:szCs w:val="20"/>
        </w:rPr>
        <w:t xml:space="preserve"> partir </w:t>
      </w:r>
      <w:r w:rsidR="003C6A01">
        <w:rPr>
          <w:rFonts w:ascii="Verdana" w:hAnsi="Verdana"/>
          <w:sz w:val="20"/>
          <w:szCs w:val="20"/>
        </w:rPr>
        <w:t xml:space="preserve">de </w:t>
      </w:r>
      <w:r w:rsidR="00A83E10">
        <w:rPr>
          <w:rFonts w:ascii="Verdana" w:hAnsi="Verdana"/>
          <w:sz w:val="20"/>
          <w:szCs w:val="20"/>
        </w:rPr>
        <w:t>mars</w:t>
      </w:r>
      <w:r w:rsidR="00BC620B">
        <w:rPr>
          <w:rFonts w:ascii="Verdana" w:hAnsi="Verdana"/>
          <w:sz w:val="20"/>
          <w:szCs w:val="20"/>
        </w:rPr>
        <w:t>/ avril</w:t>
      </w:r>
      <w:r w:rsidRPr="005971C2">
        <w:rPr>
          <w:rFonts w:ascii="Verdana" w:hAnsi="Verdana"/>
          <w:sz w:val="20"/>
          <w:szCs w:val="20"/>
        </w:rPr>
        <w:t xml:space="preserve"> 202</w:t>
      </w:r>
      <w:r w:rsidR="003C6A01">
        <w:rPr>
          <w:rFonts w:ascii="Verdana" w:hAnsi="Verdana"/>
          <w:sz w:val="20"/>
          <w:szCs w:val="20"/>
        </w:rPr>
        <w:t>3</w:t>
      </w:r>
      <w:r w:rsidRPr="005971C2">
        <w:rPr>
          <w:rFonts w:ascii="Verdana" w:hAnsi="Verdana"/>
          <w:sz w:val="20"/>
          <w:szCs w:val="20"/>
        </w:rPr>
        <w:t xml:space="preserve">. </w:t>
      </w:r>
    </w:p>
    <w:p w14:paraId="42509DE2" w14:textId="77777777" w:rsidR="00063EE5" w:rsidRPr="005971C2" w:rsidRDefault="00063EE5" w:rsidP="005971C2">
      <w:pPr>
        <w:pStyle w:val="Standard"/>
        <w:jc w:val="both"/>
        <w:rPr>
          <w:rFonts w:ascii="Verdana" w:hAnsi="Verdana"/>
          <w:sz w:val="20"/>
          <w:szCs w:val="20"/>
        </w:rPr>
      </w:pPr>
    </w:p>
    <w:p w14:paraId="15411876" w14:textId="77777777" w:rsidR="00BC620B" w:rsidRDefault="005971C2" w:rsidP="005971C2">
      <w:pPr>
        <w:pStyle w:val="Standard"/>
        <w:jc w:val="both"/>
        <w:rPr>
          <w:rFonts w:ascii="Verdana" w:hAnsi="Verdana"/>
          <w:sz w:val="20"/>
          <w:szCs w:val="20"/>
        </w:rPr>
      </w:pPr>
      <w:r w:rsidRPr="005971C2">
        <w:rPr>
          <w:rFonts w:ascii="Verdana" w:hAnsi="Verdana"/>
          <w:sz w:val="20"/>
          <w:szCs w:val="20"/>
        </w:rPr>
        <w:t xml:space="preserve">Les CV et lettres de motivation devront être adressés par mail à l’adresse suivante : </w:t>
      </w:r>
      <w:hyperlink r:id="rId6" w:history="1">
        <w:r w:rsidR="00A83E10" w:rsidRPr="00426DEE">
          <w:rPr>
            <w:rStyle w:val="Lienhypertexte"/>
            <w:rFonts w:ascii="Verdana" w:hAnsi="Verdana"/>
            <w:color w:val="000000" w:themeColor="text1"/>
            <w:sz w:val="20"/>
            <w:szCs w:val="20"/>
            <w:u w:val="none"/>
          </w:rPr>
          <w:t>s.ballatore@salon-de-provence.org</w:t>
        </w:r>
      </w:hyperlink>
      <w:r w:rsidR="00A83E10">
        <w:rPr>
          <w:rFonts w:ascii="Verdana" w:hAnsi="Verdana"/>
          <w:sz w:val="20"/>
          <w:szCs w:val="20"/>
        </w:rPr>
        <w:t xml:space="preserve"> et </w:t>
      </w:r>
      <w:hyperlink r:id="rId7" w:history="1">
        <w:r w:rsidR="00BC620B" w:rsidRPr="00640A14">
          <w:rPr>
            <w:rStyle w:val="Lienhypertexte"/>
            <w:rFonts w:ascii="Verdana" w:hAnsi="Verdana"/>
            <w:sz w:val="20"/>
            <w:szCs w:val="20"/>
          </w:rPr>
          <w:t>e.horard@salon-de-provence.org</w:t>
        </w:r>
      </w:hyperlink>
      <w:r w:rsidR="00BC620B">
        <w:rPr>
          <w:rFonts w:ascii="Verdana" w:hAnsi="Verdana"/>
          <w:sz w:val="20"/>
          <w:szCs w:val="20"/>
        </w:rPr>
        <w:t xml:space="preserve"> ainsi que </w:t>
      </w:r>
    </w:p>
    <w:p w14:paraId="336AE9A8" w14:textId="7C4F9CD9" w:rsidR="005971C2" w:rsidRPr="005971C2" w:rsidRDefault="00BC620B" w:rsidP="005971C2">
      <w:pPr>
        <w:pStyle w:val="Standard"/>
        <w:jc w:val="both"/>
        <w:rPr>
          <w:rFonts w:ascii="Verdana" w:hAnsi="Verdana"/>
          <w:sz w:val="20"/>
          <w:szCs w:val="20"/>
        </w:rPr>
      </w:pPr>
      <w:r>
        <w:rPr>
          <w:rFonts w:ascii="Verdana" w:hAnsi="Verdana"/>
          <w:sz w:val="20"/>
          <w:szCs w:val="20"/>
        </w:rPr>
        <w:t>drhp-stages@salon-de-provence.org</w:t>
      </w:r>
      <w:bookmarkStart w:id="0" w:name="_GoBack"/>
      <w:bookmarkEnd w:id="0"/>
    </w:p>
    <w:p w14:paraId="3F514F58" w14:textId="2FE5483B" w:rsidR="00291664" w:rsidRPr="005971C2" w:rsidRDefault="000D7C1E" w:rsidP="005971C2">
      <w:pPr>
        <w:jc w:val="both"/>
        <w:rPr>
          <w:rFonts w:ascii="Verdana" w:hAnsi="Verdana"/>
          <w:sz w:val="20"/>
          <w:szCs w:val="20"/>
        </w:rPr>
      </w:pPr>
      <w:r w:rsidRPr="005971C2">
        <w:rPr>
          <w:rFonts w:ascii="Verdana" w:hAnsi="Verdana" w:cs="Century Gothic"/>
          <w:b/>
          <w:sz w:val="20"/>
          <w:szCs w:val="20"/>
        </w:rPr>
        <w:t xml:space="preserve"> </w:t>
      </w:r>
    </w:p>
    <w:sectPr w:rsidR="00291664" w:rsidRPr="00597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98F"/>
    <w:multiLevelType w:val="hybridMultilevel"/>
    <w:tmpl w:val="DBD88EC6"/>
    <w:lvl w:ilvl="0" w:tplc="4D5E927A">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C50697"/>
    <w:multiLevelType w:val="hybridMultilevel"/>
    <w:tmpl w:val="34868628"/>
    <w:lvl w:ilvl="0" w:tplc="F0FEF6C2">
      <w:start w:val="4"/>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AC1186"/>
    <w:multiLevelType w:val="hybridMultilevel"/>
    <w:tmpl w:val="C680A83A"/>
    <w:lvl w:ilvl="0" w:tplc="E670FA74">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7223D1"/>
    <w:multiLevelType w:val="hybridMultilevel"/>
    <w:tmpl w:val="DED427C2"/>
    <w:lvl w:ilvl="0" w:tplc="F2508B14">
      <w:numFmt w:val="bullet"/>
      <w:lvlText w:val=""/>
      <w:lvlJc w:val="left"/>
      <w:pPr>
        <w:ind w:left="1080" w:hanging="360"/>
      </w:pPr>
      <w:rPr>
        <w:rFonts w:ascii="Symbol" w:eastAsia="SimSun" w:hAnsi="Symbol" w:cs="Mang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F776735"/>
    <w:multiLevelType w:val="hybridMultilevel"/>
    <w:tmpl w:val="9072012C"/>
    <w:lvl w:ilvl="0" w:tplc="986CDC4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A1CEE"/>
    <w:multiLevelType w:val="hybridMultilevel"/>
    <w:tmpl w:val="92F40456"/>
    <w:lvl w:ilvl="0" w:tplc="07ACB724">
      <w:numFmt w:val="bullet"/>
      <w:lvlText w:val="-"/>
      <w:lvlJc w:val="left"/>
      <w:pPr>
        <w:tabs>
          <w:tab w:val="num" w:pos="720"/>
        </w:tabs>
        <w:ind w:left="720" w:hanging="360"/>
      </w:pPr>
      <w:rPr>
        <w:rFonts w:ascii="Verdana" w:eastAsia="Times New Roman" w:hAnsi="Verdana"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B1098"/>
    <w:multiLevelType w:val="multilevel"/>
    <w:tmpl w:val="B60468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22"/>
    <w:rsid w:val="000423D5"/>
    <w:rsid w:val="00063EE5"/>
    <w:rsid w:val="000D7C1E"/>
    <w:rsid w:val="00177AE5"/>
    <w:rsid w:val="00283855"/>
    <w:rsid w:val="00291664"/>
    <w:rsid w:val="002D5B66"/>
    <w:rsid w:val="00341F22"/>
    <w:rsid w:val="003B4A5F"/>
    <w:rsid w:val="003B7C65"/>
    <w:rsid w:val="003C0F3C"/>
    <w:rsid w:val="003C6A01"/>
    <w:rsid w:val="00426DEE"/>
    <w:rsid w:val="004F09D1"/>
    <w:rsid w:val="004F50DE"/>
    <w:rsid w:val="00574D70"/>
    <w:rsid w:val="005971C2"/>
    <w:rsid w:val="005974BB"/>
    <w:rsid w:val="005C4FC1"/>
    <w:rsid w:val="005D4036"/>
    <w:rsid w:val="005E14B1"/>
    <w:rsid w:val="00664937"/>
    <w:rsid w:val="006942F2"/>
    <w:rsid w:val="006C4115"/>
    <w:rsid w:val="006C4A2E"/>
    <w:rsid w:val="0076743C"/>
    <w:rsid w:val="007E32C1"/>
    <w:rsid w:val="008F306F"/>
    <w:rsid w:val="00917847"/>
    <w:rsid w:val="009E42EB"/>
    <w:rsid w:val="00A36D65"/>
    <w:rsid w:val="00A83E10"/>
    <w:rsid w:val="00AE0559"/>
    <w:rsid w:val="00B40957"/>
    <w:rsid w:val="00B629C8"/>
    <w:rsid w:val="00B74E5B"/>
    <w:rsid w:val="00BC620B"/>
    <w:rsid w:val="00BD173C"/>
    <w:rsid w:val="00C17761"/>
    <w:rsid w:val="00C5555D"/>
    <w:rsid w:val="00D23556"/>
    <w:rsid w:val="00D93C3B"/>
    <w:rsid w:val="00E34FF0"/>
    <w:rsid w:val="00E67A6E"/>
    <w:rsid w:val="00E705FA"/>
    <w:rsid w:val="00E91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23AE"/>
  <w15:chartTrackingRefBased/>
  <w15:docId w15:val="{DDDCBF63-1F81-44FB-A055-46B42D86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F22"/>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Textbody"/>
    <w:link w:val="Titre4Car"/>
    <w:uiPriority w:val="9"/>
    <w:unhideWhenUsed/>
    <w:qFormat/>
    <w:rsid w:val="005971C2"/>
    <w:pPr>
      <w:keepNext/>
      <w:widowControl w:val="0"/>
      <w:suppressAutoHyphens/>
      <w:autoSpaceDN w:val="0"/>
      <w:spacing w:before="240" w:after="120"/>
      <w:textAlignment w:val="baseline"/>
      <w:outlineLvl w:val="3"/>
    </w:pPr>
    <w:rPr>
      <w:rFonts w:eastAsia="SimSun" w:cs="Mangal"/>
      <w:b/>
      <w:bCs/>
      <w:kern w:val="3"/>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41F2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Lienhypertexte">
    <w:name w:val="Hyperlink"/>
    <w:rsid w:val="000D7C1E"/>
    <w:rPr>
      <w:color w:val="000080"/>
      <w:u w:val="single"/>
    </w:rPr>
  </w:style>
  <w:style w:type="paragraph" w:styleId="Corpsdetexte">
    <w:name w:val="Body Text"/>
    <w:basedOn w:val="Normal"/>
    <w:link w:val="CorpsdetexteCar"/>
    <w:rsid w:val="000D7C1E"/>
    <w:pPr>
      <w:widowControl w:val="0"/>
      <w:suppressAutoHyphens/>
      <w:spacing w:after="120"/>
    </w:pPr>
    <w:rPr>
      <w:rFonts w:eastAsia="Lucida Sans Unicode" w:cs="Tahoma"/>
      <w:kern w:val="1"/>
      <w:lang w:eastAsia="hi-IN" w:bidi="hi-IN"/>
    </w:rPr>
  </w:style>
  <w:style w:type="character" w:customStyle="1" w:styleId="CorpsdetexteCar">
    <w:name w:val="Corps de texte Car"/>
    <w:basedOn w:val="Policepardfaut"/>
    <w:link w:val="Corpsdetexte"/>
    <w:rsid w:val="000D7C1E"/>
    <w:rPr>
      <w:rFonts w:ascii="Times New Roman" w:eastAsia="Lucida Sans Unicode" w:hAnsi="Times New Roman" w:cs="Tahoma"/>
      <w:kern w:val="1"/>
      <w:sz w:val="24"/>
      <w:szCs w:val="24"/>
      <w:lang w:eastAsia="hi-IN" w:bidi="hi-IN"/>
    </w:rPr>
  </w:style>
  <w:style w:type="paragraph" w:styleId="Paragraphedeliste">
    <w:name w:val="List Paragraph"/>
    <w:basedOn w:val="Normal"/>
    <w:uiPriority w:val="34"/>
    <w:qFormat/>
    <w:rsid w:val="006C4A2E"/>
    <w:pPr>
      <w:ind w:left="720"/>
      <w:contextualSpacing/>
    </w:pPr>
  </w:style>
  <w:style w:type="paragraph" w:customStyle="1" w:styleId="Textbody">
    <w:name w:val="Text body"/>
    <w:basedOn w:val="Standard"/>
    <w:rsid w:val="004F09D1"/>
    <w:pPr>
      <w:spacing w:after="120"/>
      <w:textAlignment w:val="baseline"/>
    </w:pPr>
  </w:style>
  <w:style w:type="character" w:customStyle="1" w:styleId="Titre4Car">
    <w:name w:val="Titre 4 Car"/>
    <w:basedOn w:val="Policepardfaut"/>
    <w:link w:val="Titre4"/>
    <w:uiPriority w:val="9"/>
    <w:rsid w:val="005971C2"/>
    <w:rPr>
      <w:rFonts w:ascii="Times New Roman" w:eastAsia="SimSun" w:hAnsi="Times New Roman" w:cs="Mangal"/>
      <w:b/>
      <w:bCs/>
      <w:kern w:val="3"/>
      <w:sz w:val="24"/>
      <w:szCs w:val="24"/>
      <w:lang w:eastAsia="zh-CN" w:bidi="hi-IN"/>
    </w:rPr>
  </w:style>
  <w:style w:type="character" w:styleId="Mentionnonrsolue">
    <w:name w:val="Unresolved Mention"/>
    <w:basedOn w:val="Policepardfaut"/>
    <w:uiPriority w:val="99"/>
    <w:semiHidden/>
    <w:unhideWhenUsed/>
    <w:rsid w:val="00A8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orard@salon-de-prov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llatore@salon-de-provenc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Ballatore</dc:creator>
  <cp:keywords/>
  <dc:description/>
  <cp:lastModifiedBy>Claudia Marino</cp:lastModifiedBy>
  <cp:revision>2</cp:revision>
  <dcterms:created xsi:type="dcterms:W3CDTF">2023-02-27T10:26:00Z</dcterms:created>
  <dcterms:modified xsi:type="dcterms:W3CDTF">2023-02-27T10:26:00Z</dcterms:modified>
</cp:coreProperties>
</file>