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31B8" w14:textId="77777777" w:rsidR="00A430D5" w:rsidRDefault="00A430D5" w:rsidP="00A430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2"/>
        <w:jc w:val="center"/>
        <w:rPr>
          <w:b/>
          <w:sz w:val="24"/>
          <w:szCs w:val="24"/>
          <w:u w:val="single"/>
        </w:rPr>
      </w:pPr>
      <w:r>
        <w:rPr>
          <w:sz w:val="24"/>
        </w:rPr>
        <w:t>APPEL ANNUEL A CANDIDATURE – FOURNITURE DE PIECES DETACHEES DES VEHICULES LEGERS ET UTILITAIRES DES SERVICES MUNICIPAUX–</w:t>
      </w:r>
      <w:r w:rsidRPr="003F1C72">
        <w:rPr>
          <w:b/>
          <w:sz w:val="24"/>
        </w:rPr>
        <w:t xml:space="preserve"> FORMULAIRE D’INSCRIPTION A RETOURNER COMPLETE </w:t>
      </w:r>
      <w:r>
        <w:rPr>
          <w:b/>
          <w:i/>
          <w:sz w:val="24"/>
        </w:rPr>
        <w:t>à la DIRECTION DES ESPACES PUBLICS ET NATURELS – SERVICE GARAGE PAYAN</w:t>
      </w:r>
    </w:p>
    <w:p w14:paraId="24281618" w14:textId="77777777" w:rsidR="00A430D5" w:rsidRPr="00746B9A" w:rsidRDefault="00A430D5" w:rsidP="00A430D5">
      <w:pPr>
        <w:ind w:right="-22"/>
        <w:jc w:val="both"/>
        <w:rPr>
          <w:b/>
          <w:sz w:val="24"/>
          <w:szCs w:val="24"/>
          <w:u w:val="single"/>
        </w:rPr>
      </w:pPr>
      <w:r w:rsidRPr="00746B9A">
        <w:rPr>
          <w:b/>
          <w:sz w:val="24"/>
          <w:szCs w:val="24"/>
          <w:u w:val="single"/>
        </w:rPr>
        <w:t>1/ Vos coordonnées :</w:t>
      </w:r>
    </w:p>
    <w:p w14:paraId="30E45DAD" w14:textId="77777777" w:rsidR="00A430D5" w:rsidRPr="00AC2D95" w:rsidRDefault="00A430D5" w:rsidP="00A430D5">
      <w:pPr>
        <w:ind w:right="-22"/>
        <w:jc w:val="both"/>
        <w:rPr>
          <w:sz w:val="24"/>
          <w:szCs w:val="24"/>
        </w:rPr>
      </w:pPr>
      <w:r w:rsidRPr="00AC2D95">
        <w:rPr>
          <w:sz w:val="24"/>
          <w:szCs w:val="24"/>
        </w:rPr>
        <w:t>Nom ou raison sociale</w:t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</w:p>
    <w:p w14:paraId="43EA9036" w14:textId="77777777" w:rsidR="00A430D5" w:rsidRPr="00AC2D95" w:rsidRDefault="00A430D5" w:rsidP="00A430D5">
      <w:pPr>
        <w:ind w:right="-22"/>
        <w:jc w:val="both"/>
        <w:rPr>
          <w:sz w:val="24"/>
          <w:szCs w:val="24"/>
        </w:rPr>
      </w:pPr>
      <w:r w:rsidRPr="00AC2D95">
        <w:rPr>
          <w:sz w:val="24"/>
          <w:szCs w:val="24"/>
        </w:rPr>
        <w:t xml:space="preserve">Adresse complète : </w:t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18AB43B5" w14:textId="77777777" w:rsidR="00A430D5" w:rsidRPr="00AC2D95" w:rsidRDefault="00A430D5" w:rsidP="00A430D5">
      <w:pPr>
        <w:ind w:right="-22"/>
        <w:jc w:val="both"/>
        <w:rPr>
          <w:sz w:val="24"/>
          <w:szCs w:val="24"/>
        </w:rPr>
      </w:pPr>
      <w:proofErr w:type="gramStart"/>
      <w:r w:rsidRPr="00AC2D95">
        <w:rPr>
          <w:b/>
          <w:sz w:val="24"/>
          <w:szCs w:val="24"/>
        </w:rPr>
        <w:t>N  SIRET</w:t>
      </w:r>
      <w:proofErr w:type="gramEnd"/>
      <w:r>
        <w:rPr>
          <w:sz w:val="24"/>
          <w:szCs w:val="24"/>
        </w:rPr>
        <w:t xml:space="preserve"> </w:t>
      </w:r>
      <w:r w:rsidRPr="00AC2D95">
        <w:rPr>
          <w:sz w:val="24"/>
          <w:szCs w:val="24"/>
        </w:rPr>
        <w:t xml:space="preserve">: </w:t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</w:p>
    <w:p w14:paraId="7D51334B" w14:textId="77777777" w:rsidR="00A430D5" w:rsidRPr="00AC2D95" w:rsidRDefault="00A430D5" w:rsidP="00A430D5">
      <w:pPr>
        <w:ind w:right="-22"/>
        <w:jc w:val="both"/>
        <w:rPr>
          <w:sz w:val="24"/>
          <w:szCs w:val="24"/>
        </w:rPr>
      </w:pPr>
      <w:r w:rsidRPr="00AC2D95">
        <w:rPr>
          <w:sz w:val="24"/>
          <w:szCs w:val="24"/>
        </w:rPr>
        <w:t xml:space="preserve">Tel : </w:t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2F29BB75" w14:textId="77777777" w:rsidR="00A430D5" w:rsidRPr="00AC2D95" w:rsidRDefault="00A430D5" w:rsidP="00A430D5">
      <w:pPr>
        <w:ind w:right="-22"/>
        <w:jc w:val="both"/>
        <w:rPr>
          <w:sz w:val="24"/>
          <w:szCs w:val="24"/>
        </w:rPr>
      </w:pPr>
      <w:r w:rsidRPr="00AC2D95">
        <w:rPr>
          <w:sz w:val="24"/>
          <w:szCs w:val="24"/>
        </w:rPr>
        <w:t xml:space="preserve">Fax : </w:t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6F09510A" w14:textId="77777777" w:rsidR="00A430D5" w:rsidRPr="00AC2D95" w:rsidRDefault="00A430D5" w:rsidP="00A430D5">
      <w:pPr>
        <w:ind w:right="-22"/>
        <w:jc w:val="both"/>
        <w:rPr>
          <w:sz w:val="24"/>
          <w:szCs w:val="24"/>
        </w:rPr>
      </w:pPr>
      <w:r w:rsidRPr="00AC2D95">
        <w:rPr>
          <w:sz w:val="24"/>
          <w:szCs w:val="24"/>
        </w:rPr>
        <w:t xml:space="preserve">Courriel : </w:t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  <w:r w:rsidRPr="00AC2D95">
        <w:rPr>
          <w:sz w:val="24"/>
          <w:szCs w:val="24"/>
          <w:u w:val="dotted"/>
        </w:rPr>
        <w:tab/>
      </w:r>
    </w:p>
    <w:p w14:paraId="5376EF28" w14:textId="77777777" w:rsidR="00A430D5" w:rsidRDefault="00A430D5" w:rsidP="00A430D5">
      <w:pPr>
        <w:ind w:right="-22"/>
        <w:jc w:val="both"/>
        <w:rPr>
          <w:b/>
          <w:sz w:val="24"/>
          <w:szCs w:val="24"/>
        </w:rPr>
      </w:pPr>
    </w:p>
    <w:p w14:paraId="14C1BB8F" w14:textId="77777777" w:rsidR="00A430D5" w:rsidRPr="00AC2D95" w:rsidRDefault="00A430D5" w:rsidP="00A430D5">
      <w:pPr>
        <w:ind w:right="-22"/>
        <w:jc w:val="both"/>
        <w:rPr>
          <w:b/>
          <w:sz w:val="24"/>
          <w:szCs w:val="24"/>
        </w:rPr>
      </w:pPr>
      <w:r w:rsidRPr="00746B9A">
        <w:rPr>
          <w:b/>
          <w:sz w:val="24"/>
          <w:szCs w:val="24"/>
          <w:u w:val="single"/>
        </w:rPr>
        <w:t xml:space="preserve">2/ Liste des </w:t>
      </w:r>
      <w:r>
        <w:rPr>
          <w:b/>
          <w:sz w:val="24"/>
          <w:szCs w:val="24"/>
          <w:u w:val="single"/>
        </w:rPr>
        <w:t>lots</w:t>
      </w:r>
      <w:r w:rsidRPr="00746B9A">
        <w:rPr>
          <w:b/>
          <w:sz w:val="24"/>
          <w:szCs w:val="24"/>
          <w:u w:val="single"/>
        </w:rPr>
        <w:t xml:space="preserve"> sur lesquels vous souhaitez être consultés</w:t>
      </w:r>
      <w:r>
        <w:rPr>
          <w:b/>
          <w:sz w:val="24"/>
          <w:szCs w:val="24"/>
        </w:rPr>
        <w:t xml:space="preserve"> (cochez la case correspondante)</w:t>
      </w:r>
      <w:r w:rsidRPr="00AC2D95">
        <w:rPr>
          <w:b/>
          <w:sz w:val="24"/>
          <w:szCs w:val="24"/>
        </w:rPr>
        <w:t> :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9"/>
        <w:gridCol w:w="1910"/>
      </w:tblGrid>
      <w:tr w:rsidR="00A430D5" w:rsidRPr="008C5D62" w14:paraId="07887842" w14:textId="77777777" w:rsidTr="00AE0FFE">
        <w:trPr>
          <w:trHeight w:val="585"/>
        </w:trPr>
        <w:tc>
          <w:tcPr>
            <w:tcW w:w="7881" w:type="dxa"/>
          </w:tcPr>
          <w:p w14:paraId="6745113F" w14:textId="77777777" w:rsidR="00A430D5" w:rsidRPr="008C5D62" w:rsidRDefault="00A430D5" w:rsidP="00AE0FFE">
            <w:pPr>
              <w:ind w:right="-22"/>
              <w:jc w:val="center"/>
              <w:rPr>
                <w:b/>
                <w:sz w:val="24"/>
                <w:szCs w:val="24"/>
              </w:rPr>
            </w:pPr>
            <w:r w:rsidRPr="008C5D62">
              <w:rPr>
                <w:b/>
                <w:sz w:val="24"/>
                <w:szCs w:val="24"/>
              </w:rPr>
              <w:t>Liste des lots</w:t>
            </w:r>
          </w:p>
        </w:tc>
        <w:tc>
          <w:tcPr>
            <w:tcW w:w="1888" w:type="dxa"/>
          </w:tcPr>
          <w:p w14:paraId="5FB395D8" w14:textId="77777777" w:rsidR="00A430D5" w:rsidRPr="008C5D62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  <w:r w:rsidRPr="008C5D62">
              <w:rPr>
                <w:b/>
                <w:sz w:val="24"/>
                <w:szCs w:val="24"/>
              </w:rPr>
              <w:t>Cochez les cases correspondantes</w:t>
            </w:r>
          </w:p>
        </w:tc>
      </w:tr>
      <w:tr w:rsidR="00A430D5" w:rsidRPr="008C5D62" w14:paraId="23D715E3" w14:textId="77777777" w:rsidTr="00AE0FFE">
        <w:trPr>
          <w:trHeight w:val="634"/>
        </w:trPr>
        <w:tc>
          <w:tcPr>
            <w:tcW w:w="7881" w:type="dxa"/>
          </w:tcPr>
          <w:p w14:paraId="197A27F6" w14:textId="77777777" w:rsidR="00A430D5" w:rsidRPr="00A63511" w:rsidRDefault="00A430D5" w:rsidP="00AE0FFE">
            <w:pPr>
              <w:pStyle w:val="Standard"/>
              <w:spacing w:line="240" w:lineRule="atLeast"/>
              <w:jc w:val="both"/>
              <w:rPr>
                <w:lang/>
              </w:rPr>
            </w:pPr>
            <w:r>
              <w:rPr>
                <w:rFonts w:ascii="Times New Roman" w:hAnsi="Times New Roman"/>
                <w:lang/>
              </w:rPr>
              <w:t>Lot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r w:rsidRPr="00A63511">
              <w:rPr>
                <w:rFonts w:ascii="Times New Roman" w:hAnsi="Times New Roman"/>
                <w:lang/>
              </w:rPr>
              <w:t xml:space="preserve">1 – </w:t>
            </w:r>
            <w:r>
              <w:rPr>
                <w:rFonts w:ascii="Times New Roman" w:hAnsi="Times New Roman"/>
                <w:lang w:val="fr-FR"/>
              </w:rPr>
              <w:t>Pièces détachées pour véhicules légers et utilitaires de marque CITROEN</w:t>
            </w:r>
          </w:p>
        </w:tc>
        <w:tc>
          <w:tcPr>
            <w:tcW w:w="1888" w:type="dxa"/>
          </w:tcPr>
          <w:p w14:paraId="7E5BD3BE" w14:textId="77777777" w:rsidR="00A430D5" w:rsidRPr="008C5D62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A430D5" w:rsidRPr="00B4269A" w14:paraId="097F5AA5" w14:textId="77777777" w:rsidTr="00AE0FFE">
        <w:trPr>
          <w:trHeight w:val="569"/>
        </w:trPr>
        <w:tc>
          <w:tcPr>
            <w:tcW w:w="7881" w:type="dxa"/>
          </w:tcPr>
          <w:p w14:paraId="0D6F74AB" w14:textId="77777777" w:rsidR="00A430D5" w:rsidRPr="00A63511" w:rsidRDefault="00A430D5" w:rsidP="00AE0FFE">
            <w:pPr>
              <w:pStyle w:val="Standard"/>
              <w:spacing w:line="240" w:lineRule="atLeast"/>
              <w:jc w:val="both"/>
              <w:rPr>
                <w:lang/>
              </w:rPr>
            </w:pPr>
            <w:r>
              <w:rPr>
                <w:rFonts w:ascii="Times New Roman" w:hAnsi="Times New Roman"/>
                <w:lang/>
              </w:rPr>
              <w:t xml:space="preserve">Lot </w:t>
            </w:r>
            <w:r w:rsidRPr="00A63511">
              <w:rPr>
                <w:rFonts w:ascii="Times New Roman" w:hAnsi="Times New Roman"/>
                <w:lang/>
              </w:rPr>
              <w:t xml:space="preserve">2 – </w:t>
            </w:r>
            <w:r>
              <w:rPr>
                <w:rFonts w:ascii="Times New Roman" w:hAnsi="Times New Roman"/>
                <w:lang w:val="fr-FR"/>
              </w:rPr>
              <w:t>Pièces détachées pour véhicules légers et utilitaires de marque PEUGEOT</w:t>
            </w:r>
          </w:p>
        </w:tc>
        <w:tc>
          <w:tcPr>
            <w:tcW w:w="1888" w:type="dxa"/>
          </w:tcPr>
          <w:p w14:paraId="07DB7760" w14:textId="77777777" w:rsidR="00A430D5" w:rsidRPr="00B4269A" w:rsidRDefault="00A430D5" w:rsidP="00AE0FFE">
            <w:pPr>
              <w:ind w:right="-22"/>
              <w:jc w:val="both"/>
              <w:rPr>
                <w:b/>
                <w:sz w:val="24"/>
                <w:szCs w:val="24"/>
                <w:lang w:val="it-IT"/>
              </w:rPr>
            </w:pPr>
          </w:p>
        </w:tc>
      </w:tr>
      <w:tr w:rsidR="00A430D5" w:rsidRPr="00B4269A" w14:paraId="5B5CFB93" w14:textId="77777777" w:rsidTr="00AE0FFE">
        <w:trPr>
          <w:trHeight w:val="341"/>
        </w:trPr>
        <w:tc>
          <w:tcPr>
            <w:tcW w:w="7881" w:type="dxa"/>
          </w:tcPr>
          <w:p w14:paraId="75C52B54" w14:textId="77777777" w:rsidR="00A430D5" w:rsidRPr="00A63511" w:rsidRDefault="00A430D5" w:rsidP="00AE0FFE">
            <w:pPr>
              <w:pStyle w:val="Standard"/>
              <w:spacing w:line="240" w:lineRule="atLeast"/>
              <w:jc w:val="both"/>
              <w:rPr>
                <w:lang/>
              </w:rPr>
            </w:pPr>
            <w:r>
              <w:rPr>
                <w:rFonts w:ascii="Times New Roman" w:hAnsi="Times New Roman"/>
                <w:lang/>
              </w:rPr>
              <w:t>Lot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r w:rsidRPr="00A63511">
              <w:rPr>
                <w:rFonts w:ascii="Times New Roman" w:hAnsi="Times New Roman"/>
                <w:lang/>
              </w:rPr>
              <w:t xml:space="preserve">3 – </w:t>
            </w:r>
            <w:r>
              <w:rPr>
                <w:rFonts w:ascii="Times New Roman" w:hAnsi="Times New Roman"/>
                <w:lang w:val="fr-FR"/>
              </w:rPr>
              <w:t>Pièces détachées pour véhicules légers et utilitaires de marque RENAULT</w:t>
            </w:r>
          </w:p>
        </w:tc>
        <w:tc>
          <w:tcPr>
            <w:tcW w:w="1888" w:type="dxa"/>
          </w:tcPr>
          <w:p w14:paraId="281C28FB" w14:textId="77777777" w:rsidR="00A430D5" w:rsidRPr="00B4269A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A430D5" w:rsidRPr="00B4269A" w14:paraId="28767D64" w14:textId="77777777" w:rsidTr="00AE0FFE">
        <w:trPr>
          <w:trHeight w:val="585"/>
        </w:trPr>
        <w:tc>
          <w:tcPr>
            <w:tcW w:w="7881" w:type="dxa"/>
          </w:tcPr>
          <w:p w14:paraId="192C20CE" w14:textId="77777777" w:rsidR="00A430D5" w:rsidRPr="00A63511" w:rsidRDefault="00A430D5" w:rsidP="00AE0FFE">
            <w:pPr>
              <w:pStyle w:val="Standard"/>
              <w:spacing w:line="240" w:lineRule="atLeast"/>
              <w:jc w:val="both"/>
              <w:rPr>
                <w:lang/>
              </w:rPr>
            </w:pPr>
            <w:r w:rsidRPr="00A63511">
              <w:rPr>
                <w:rFonts w:ascii="Times New Roman" w:hAnsi="Times New Roman"/>
                <w:lang/>
              </w:rPr>
              <w:t xml:space="preserve">Lot   4 – </w:t>
            </w:r>
            <w:r>
              <w:rPr>
                <w:rFonts w:ascii="Times New Roman" w:hAnsi="Times New Roman"/>
                <w:lang w:val="fr-FR"/>
              </w:rPr>
              <w:t>Pièces détachées pour véhicules légers et utilitaires de marque FIAT</w:t>
            </w:r>
          </w:p>
        </w:tc>
        <w:tc>
          <w:tcPr>
            <w:tcW w:w="1888" w:type="dxa"/>
          </w:tcPr>
          <w:p w14:paraId="4CF32F9D" w14:textId="77777777" w:rsidR="00A430D5" w:rsidRPr="00B4269A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A430D5" w:rsidRPr="00B4269A" w14:paraId="4F8048BA" w14:textId="77777777" w:rsidTr="00AE0FFE">
        <w:trPr>
          <w:trHeight w:val="576"/>
        </w:trPr>
        <w:tc>
          <w:tcPr>
            <w:tcW w:w="7881" w:type="dxa"/>
          </w:tcPr>
          <w:p w14:paraId="64B5399F" w14:textId="77777777" w:rsidR="00A430D5" w:rsidRPr="00A63511" w:rsidRDefault="00A430D5" w:rsidP="00AE0FFE">
            <w:pPr>
              <w:pStyle w:val="Standard"/>
              <w:spacing w:line="240" w:lineRule="atLeast"/>
              <w:jc w:val="both"/>
              <w:rPr>
                <w:lang/>
              </w:rPr>
            </w:pPr>
            <w:r>
              <w:rPr>
                <w:rFonts w:ascii="Times New Roman" w:hAnsi="Times New Roman"/>
                <w:lang/>
              </w:rPr>
              <w:t xml:space="preserve">Lot </w:t>
            </w:r>
            <w:r>
              <w:rPr>
                <w:rFonts w:ascii="Times New Roman" w:hAnsi="Times New Roman"/>
                <w:lang w:val="fr-FR"/>
              </w:rPr>
              <w:t>5</w:t>
            </w:r>
            <w:r w:rsidRPr="00A63511">
              <w:rPr>
                <w:rFonts w:ascii="Times New Roman" w:hAnsi="Times New Roman"/>
                <w:lang/>
              </w:rPr>
              <w:t xml:space="preserve"> – </w:t>
            </w:r>
            <w:r>
              <w:rPr>
                <w:rFonts w:ascii="Times New Roman" w:hAnsi="Times New Roman"/>
                <w:lang w:val="fr-FR"/>
              </w:rPr>
              <w:t>Pièces détachées pour véhicules légers et utilitaires de marque PIAGGIO</w:t>
            </w:r>
          </w:p>
        </w:tc>
        <w:tc>
          <w:tcPr>
            <w:tcW w:w="1888" w:type="dxa"/>
          </w:tcPr>
          <w:p w14:paraId="17706FDE" w14:textId="77777777" w:rsidR="00A430D5" w:rsidRPr="00B4269A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A430D5" w:rsidRPr="00B4269A" w14:paraId="2035ACBD" w14:textId="77777777" w:rsidTr="00AE0FFE">
        <w:trPr>
          <w:trHeight w:val="390"/>
        </w:trPr>
        <w:tc>
          <w:tcPr>
            <w:tcW w:w="7881" w:type="dxa"/>
          </w:tcPr>
          <w:p w14:paraId="0772E070" w14:textId="77777777" w:rsidR="00A430D5" w:rsidRPr="00A63511" w:rsidRDefault="00A430D5" w:rsidP="00AE0FFE">
            <w:pPr>
              <w:pStyle w:val="Standard"/>
              <w:spacing w:line="240" w:lineRule="atLeast"/>
              <w:jc w:val="both"/>
              <w:rPr>
                <w:lang/>
              </w:rPr>
            </w:pPr>
            <w:r>
              <w:rPr>
                <w:rFonts w:ascii="Times New Roman" w:hAnsi="Times New Roman"/>
                <w:lang/>
              </w:rPr>
              <w:t>Lot</w:t>
            </w:r>
            <w:r>
              <w:rPr>
                <w:rFonts w:ascii="Times New Roman" w:hAnsi="Times New Roman"/>
                <w:lang w:val="fr-FR"/>
              </w:rPr>
              <w:t xml:space="preserve"> 6</w:t>
            </w:r>
            <w:r w:rsidRPr="00A63511">
              <w:rPr>
                <w:rFonts w:ascii="Times New Roman" w:hAnsi="Times New Roman"/>
                <w:lang/>
              </w:rPr>
              <w:t xml:space="preserve"> – </w:t>
            </w:r>
            <w:r>
              <w:rPr>
                <w:rFonts w:ascii="Times New Roman" w:hAnsi="Times New Roman"/>
                <w:lang w:val="fr-FR"/>
              </w:rPr>
              <w:t>Pièces détachées pour véhicules légers et utilitaires de marque MITSUBISHI</w:t>
            </w:r>
          </w:p>
        </w:tc>
        <w:tc>
          <w:tcPr>
            <w:tcW w:w="1888" w:type="dxa"/>
          </w:tcPr>
          <w:p w14:paraId="5D18EC7F" w14:textId="77777777" w:rsidR="00A430D5" w:rsidRPr="00B4269A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A430D5" w:rsidRPr="00B4269A" w14:paraId="516C596D" w14:textId="77777777" w:rsidTr="00AE0FFE">
        <w:trPr>
          <w:trHeight w:val="569"/>
        </w:trPr>
        <w:tc>
          <w:tcPr>
            <w:tcW w:w="7881" w:type="dxa"/>
          </w:tcPr>
          <w:p w14:paraId="46309804" w14:textId="77777777" w:rsidR="00A430D5" w:rsidRPr="00A63511" w:rsidRDefault="00A430D5" w:rsidP="00AE0FFE">
            <w:pPr>
              <w:pStyle w:val="Standard"/>
              <w:spacing w:line="240" w:lineRule="atLeast"/>
              <w:jc w:val="both"/>
              <w:rPr>
                <w:lang/>
              </w:rPr>
            </w:pPr>
            <w:r>
              <w:rPr>
                <w:rFonts w:ascii="Times New Roman" w:hAnsi="Times New Roman"/>
                <w:lang/>
              </w:rPr>
              <w:t xml:space="preserve">Lot </w:t>
            </w:r>
            <w:r>
              <w:rPr>
                <w:rFonts w:ascii="Times New Roman" w:hAnsi="Times New Roman"/>
                <w:lang w:val="fr-FR"/>
              </w:rPr>
              <w:t>7</w:t>
            </w:r>
            <w:r w:rsidRPr="00A63511">
              <w:rPr>
                <w:rFonts w:ascii="Times New Roman" w:hAnsi="Times New Roman"/>
                <w:lang/>
              </w:rPr>
              <w:t xml:space="preserve"> - </w:t>
            </w:r>
            <w:r>
              <w:rPr>
                <w:rFonts w:ascii="Times New Roman" w:hAnsi="Times New Roman"/>
                <w:lang w:val="fr-FR"/>
              </w:rPr>
              <w:t>Pièces détachées pour véhicules légers et utilitaires de marque IVECO</w:t>
            </w:r>
          </w:p>
        </w:tc>
        <w:tc>
          <w:tcPr>
            <w:tcW w:w="1888" w:type="dxa"/>
          </w:tcPr>
          <w:p w14:paraId="5144A49F" w14:textId="77777777" w:rsidR="00A430D5" w:rsidRPr="00B4269A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A430D5" w:rsidRPr="00B4269A" w14:paraId="54265AC4" w14:textId="77777777" w:rsidTr="00AE0FFE">
        <w:trPr>
          <w:trHeight w:val="569"/>
        </w:trPr>
        <w:tc>
          <w:tcPr>
            <w:tcW w:w="7881" w:type="dxa"/>
          </w:tcPr>
          <w:p w14:paraId="44AF997E" w14:textId="77777777" w:rsidR="00A430D5" w:rsidRDefault="00A430D5" w:rsidP="00AE0FF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Lot 8 -</w:t>
            </w:r>
            <w:r w:rsidRPr="007605FD">
              <w:rPr>
                <w:sz w:val="24"/>
                <w:szCs w:val="24"/>
                <w:lang w:eastAsia="ar-SA"/>
              </w:rPr>
              <w:t xml:space="preserve"> </w:t>
            </w:r>
            <w:r w:rsidRPr="00151BBD">
              <w:rPr>
                <w:sz w:val="24"/>
                <w:szCs w:val="24"/>
                <w:lang w:eastAsia="ar-SA"/>
              </w:rPr>
              <w:t>Pièces détachées pour véhicules légers et utilitair</w:t>
            </w:r>
            <w:r>
              <w:rPr>
                <w:sz w:val="24"/>
                <w:szCs w:val="24"/>
                <w:lang w:eastAsia="ar-SA"/>
              </w:rPr>
              <w:t>es de marque NISSAN</w:t>
            </w:r>
          </w:p>
          <w:p w14:paraId="1FA04A05" w14:textId="77777777" w:rsidR="00A430D5" w:rsidRPr="007605FD" w:rsidRDefault="00A430D5" w:rsidP="00AE0FFE">
            <w:pPr>
              <w:pStyle w:val="Standard"/>
              <w:spacing w:line="240" w:lineRule="atLeast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888" w:type="dxa"/>
          </w:tcPr>
          <w:p w14:paraId="63447416" w14:textId="77777777" w:rsidR="00A430D5" w:rsidRPr="00B4269A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A430D5" w:rsidRPr="00B4269A" w14:paraId="326969FD" w14:textId="77777777" w:rsidTr="00AE0FFE">
        <w:trPr>
          <w:trHeight w:val="569"/>
        </w:trPr>
        <w:tc>
          <w:tcPr>
            <w:tcW w:w="7881" w:type="dxa"/>
          </w:tcPr>
          <w:p w14:paraId="5E74E4D2" w14:textId="77777777" w:rsidR="00A430D5" w:rsidRDefault="00A430D5" w:rsidP="00AE0FF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Lot 9 - </w:t>
            </w:r>
            <w:r w:rsidRPr="00151BBD">
              <w:rPr>
                <w:sz w:val="24"/>
                <w:szCs w:val="24"/>
                <w:lang w:eastAsia="ar-SA"/>
              </w:rPr>
              <w:t>Pièces détachées pour véhicules légers et utilitair</w:t>
            </w:r>
            <w:r>
              <w:rPr>
                <w:sz w:val="24"/>
                <w:szCs w:val="24"/>
                <w:lang w:eastAsia="ar-SA"/>
              </w:rPr>
              <w:t>es de marque FORD</w:t>
            </w:r>
          </w:p>
          <w:p w14:paraId="457B4167" w14:textId="77777777" w:rsidR="00A430D5" w:rsidRPr="007605FD" w:rsidRDefault="00A430D5" w:rsidP="00AE0FFE">
            <w:pPr>
              <w:pStyle w:val="Standard"/>
              <w:spacing w:line="240" w:lineRule="atLeast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888" w:type="dxa"/>
          </w:tcPr>
          <w:p w14:paraId="2488E296" w14:textId="77777777" w:rsidR="00A430D5" w:rsidRPr="00B4269A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A430D5" w:rsidRPr="00B4269A" w14:paraId="5D339F80" w14:textId="77777777" w:rsidTr="00AE0FFE">
        <w:trPr>
          <w:trHeight w:val="569"/>
        </w:trPr>
        <w:tc>
          <w:tcPr>
            <w:tcW w:w="7881" w:type="dxa"/>
          </w:tcPr>
          <w:p w14:paraId="1113CC0E" w14:textId="77777777" w:rsidR="00A430D5" w:rsidRPr="007605FD" w:rsidRDefault="00A430D5" w:rsidP="00AE0FFE">
            <w:pPr>
              <w:pStyle w:val="Standard"/>
              <w:spacing w:line="240" w:lineRule="atLeast"/>
              <w:jc w:val="both"/>
              <w:rPr>
                <w:rFonts w:ascii="Times New Roman" w:hAnsi="Times New Roman"/>
                <w:lang w:val="fr-FR"/>
              </w:rPr>
            </w:pPr>
            <w:r w:rsidRPr="002A7AD7">
              <w:rPr>
                <w:rFonts w:ascii="Times New Roman" w:hAnsi="Times New Roman"/>
                <w:lang w:val="fr-FR" w:eastAsia="ar-SA"/>
              </w:rPr>
              <w:t>Lot 1</w:t>
            </w:r>
            <w:r>
              <w:rPr>
                <w:rFonts w:ascii="Times New Roman" w:hAnsi="Times New Roman"/>
                <w:lang w:val="fr-FR" w:eastAsia="ar-SA"/>
              </w:rPr>
              <w:t>0</w:t>
            </w:r>
            <w:r w:rsidRPr="007605FD">
              <w:rPr>
                <w:lang w:val="fr-FR" w:eastAsia="ar-SA"/>
              </w:rPr>
              <w:t xml:space="preserve"> - </w:t>
            </w:r>
            <w:r w:rsidRPr="002A7AD7">
              <w:rPr>
                <w:rFonts w:ascii="Times New Roman" w:hAnsi="Times New Roman"/>
                <w:lang w:val="fr-FR" w:eastAsia="ar-SA"/>
              </w:rPr>
              <w:t>Pièces détachées pour véhicules léger</w:t>
            </w:r>
            <w:r>
              <w:rPr>
                <w:rFonts w:ascii="Times New Roman" w:hAnsi="Times New Roman"/>
                <w:lang w:val="fr-FR" w:eastAsia="ar-SA"/>
              </w:rPr>
              <w:t>s et utilitaires de marque OPEL</w:t>
            </w:r>
          </w:p>
        </w:tc>
        <w:tc>
          <w:tcPr>
            <w:tcW w:w="1888" w:type="dxa"/>
          </w:tcPr>
          <w:p w14:paraId="3F87F0F4" w14:textId="77777777" w:rsidR="00A430D5" w:rsidRPr="00B4269A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A430D5" w:rsidRPr="00B4269A" w14:paraId="6D395596" w14:textId="77777777" w:rsidTr="00AE0FFE">
        <w:trPr>
          <w:trHeight w:val="569"/>
        </w:trPr>
        <w:tc>
          <w:tcPr>
            <w:tcW w:w="7881" w:type="dxa"/>
          </w:tcPr>
          <w:p w14:paraId="207AC9B1" w14:textId="77777777" w:rsidR="00A430D5" w:rsidRPr="002A7AD7" w:rsidRDefault="00A430D5" w:rsidP="00AE0FFE">
            <w:pPr>
              <w:pStyle w:val="Standard"/>
              <w:spacing w:line="240" w:lineRule="atLeast"/>
              <w:jc w:val="both"/>
              <w:rPr>
                <w:rFonts w:ascii="Times New Roman" w:hAnsi="Times New Roman"/>
                <w:lang w:val="fr-FR" w:eastAsia="ar-SA"/>
              </w:rPr>
            </w:pPr>
            <w:r>
              <w:rPr>
                <w:rFonts w:ascii="Times New Roman" w:hAnsi="Times New Roman"/>
                <w:lang w:val="fr-FR" w:eastAsia="ar-SA"/>
              </w:rPr>
              <w:t>Lot 11 – Pièces détachées pour véhicules légers et utilitaires de marque GOUPIL</w:t>
            </w:r>
          </w:p>
        </w:tc>
        <w:tc>
          <w:tcPr>
            <w:tcW w:w="1888" w:type="dxa"/>
          </w:tcPr>
          <w:p w14:paraId="21985D20" w14:textId="77777777" w:rsidR="00A430D5" w:rsidRPr="00B4269A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A430D5" w:rsidRPr="00B4269A" w14:paraId="2FBC1859" w14:textId="77777777" w:rsidTr="00AE0FFE">
        <w:trPr>
          <w:trHeight w:val="569"/>
        </w:trPr>
        <w:tc>
          <w:tcPr>
            <w:tcW w:w="7881" w:type="dxa"/>
          </w:tcPr>
          <w:p w14:paraId="4B9547D7" w14:textId="77777777" w:rsidR="00A430D5" w:rsidRPr="002A7AD7" w:rsidRDefault="00A430D5" w:rsidP="00AE0FFE">
            <w:pPr>
              <w:pStyle w:val="Standard"/>
              <w:spacing w:line="240" w:lineRule="atLeast"/>
              <w:jc w:val="both"/>
              <w:rPr>
                <w:rFonts w:ascii="Times New Roman" w:hAnsi="Times New Roman"/>
                <w:lang w:val="fr-FR" w:eastAsia="ar-SA"/>
              </w:rPr>
            </w:pPr>
            <w:r>
              <w:rPr>
                <w:rFonts w:ascii="Times New Roman" w:hAnsi="Times New Roman"/>
                <w:lang w:val="fr-FR" w:eastAsia="ar-SA"/>
              </w:rPr>
              <w:t>Lot 12 – Pièces détachées pour véhicules légers et utilitaires de marque LIGIER</w:t>
            </w:r>
          </w:p>
        </w:tc>
        <w:tc>
          <w:tcPr>
            <w:tcW w:w="1888" w:type="dxa"/>
          </w:tcPr>
          <w:p w14:paraId="38F1CFC2" w14:textId="77777777" w:rsidR="00A430D5" w:rsidRPr="00B4269A" w:rsidRDefault="00A430D5" w:rsidP="00AE0FFE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DFEE420" w14:textId="77777777" w:rsidR="00A430D5" w:rsidRDefault="00A430D5" w:rsidP="00A430D5">
      <w:pPr>
        <w:ind w:right="-22"/>
        <w:jc w:val="right"/>
        <w:rPr>
          <w:b/>
          <w:sz w:val="24"/>
          <w:szCs w:val="24"/>
        </w:rPr>
      </w:pPr>
    </w:p>
    <w:p w14:paraId="168278A5" w14:textId="77777777" w:rsidR="00A430D5" w:rsidRPr="00F214E5" w:rsidRDefault="00A430D5" w:rsidP="00A430D5">
      <w:pPr>
        <w:ind w:right="-22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br w:type="page"/>
      </w:r>
      <w:r w:rsidRPr="00F214E5">
        <w:rPr>
          <w:b/>
          <w:sz w:val="24"/>
          <w:szCs w:val="24"/>
          <w:lang w:eastAsia="ar-SA"/>
        </w:rPr>
        <w:lastRenderedPageBreak/>
        <w:t>3/ Engagement sur l’honneur : à remplir</w:t>
      </w:r>
    </w:p>
    <w:p w14:paraId="265AFD54" w14:textId="77777777" w:rsidR="00A430D5" w:rsidRPr="00F214E5" w:rsidRDefault="00A430D5" w:rsidP="00A430D5">
      <w:pPr>
        <w:tabs>
          <w:tab w:val="left" w:pos="576"/>
        </w:tabs>
        <w:suppressAutoHyphens/>
        <w:jc w:val="both"/>
        <w:rPr>
          <w:rFonts w:ascii="Arial" w:hAnsi="Arial" w:cs="Arial"/>
          <w:lang w:eastAsia="zh-CN"/>
        </w:rPr>
      </w:pPr>
      <w:r w:rsidRPr="00F214E5">
        <w:rPr>
          <w:rFonts w:ascii="Arial" w:hAnsi="Arial" w:cs="Arial"/>
          <w:lang w:eastAsia="zh-CN"/>
        </w:rPr>
        <w:t xml:space="preserve">Le candidat individuel, ou chaque membre du groupement, déclare sur l’honneur :dans l’hypothèse d’un marché public autre que de défense ou de sécurité, ne pas entrer dans l’un des cas d’exclusion prévus aux </w:t>
      </w:r>
      <w:hyperlink r:id="rId4" w:history="1">
        <w:r w:rsidRPr="00F214E5">
          <w:rPr>
            <w:rFonts w:ascii="Arial" w:hAnsi="Arial" w:cs="Arial"/>
            <w:color w:val="0000FF"/>
            <w:u w:val="single"/>
            <w:lang w:eastAsia="zh-CN"/>
          </w:rPr>
          <w:t>articles L. 21</w:t>
        </w:r>
        <w:r w:rsidRPr="00F214E5">
          <w:rPr>
            <w:rFonts w:ascii="Arial" w:hAnsi="Arial" w:cs="Arial"/>
            <w:color w:val="0000FF"/>
            <w:u w:val="single"/>
            <w:lang w:eastAsia="zh-CN"/>
          </w:rPr>
          <w:t>4</w:t>
        </w:r>
        <w:r w:rsidRPr="00F214E5">
          <w:rPr>
            <w:rFonts w:ascii="Arial" w:hAnsi="Arial" w:cs="Arial"/>
            <w:color w:val="0000FF"/>
            <w:u w:val="single"/>
            <w:lang w:eastAsia="zh-CN"/>
          </w:rPr>
          <w:t>1-1 à L. 2141-5</w:t>
        </w:r>
      </w:hyperlink>
      <w:r w:rsidRPr="00F214E5">
        <w:rPr>
          <w:rFonts w:ascii="Arial" w:hAnsi="Arial" w:cs="Arial"/>
          <w:lang w:eastAsia="zh-CN"/>
        </w:rPr>
        <w:t xml:space="preserve"> ou aux </w:t>
      </w:r>
      <w:hyperlink r:id="rId5" w:history="1">
        <w:r w:rsidRPr="00F214E5">
          <w:rPr>
            <w:rFonts w:ascii="Arial" w:hAnsi="Arial" w:cs="Arial"/>
            <w:color w:val="0000FF"/>
            <w:u w:val="single"/>
            <w:lang w:eastAsia="zh-CN"/>
          </w:rPr>
          <w:t>articles L. 2141-7 à L. 2141-10</w:t>
        </w:r>
      </w:hyperlink>
      <w:r w:rsidRPr="00F214E5">
        <w:rPr>
          <w:rFonts w:ascii="Arial" w:hAnsi="Arial" w:cs="Arial"/>
          <w:lang w:eastAsia="zh-CN"/>
        </w:rPr>
        <w:t xml:space="preserve"> du code de la commande publique.</w:t>
      </w:r>
    </w:p>
    <w:p w14:paraId="0BB53983" w14:textId="77777777" w:rsidR="00A430D5" w:rsidRPr="00F214E5" w:rsidRDefault="00A430D5" w:rsidP="00A430D5">
      <w:pPr>
        <w:tabs>
          <w:tab w:val="left" w:pos="576"/>
        </w:tabs>
        <w:suppressAutoHyphens/>
        <w:spacing w:before="80"/>
        <w:jc w:val="both"/>
        <w:rPr>
          <w:rFonts w:ascii="Arial" w:hAnsi="Arial" w:cs="Arial"/>
          <w:lang w:eastAsia="zh-CN"/>
        </w:rPr>
      </w:pPr>
    </w:p>
    <w:p w14:paraId="426C20B2" w14:textId="77777777" w:rsidR="00A430D5" w:rsidRPr="00F214E5" w:rsidRDefault="00A430D5" w:rsidP="00A430D5">
      <w:pPr>
        <w:tabs>
          <w:tab w:val="left" w:pos="576"/>
        </w:tabs>
        <w:suppressAutoHyphens/>
        <w:jc w:val="both"/>
        <w:rPr>
          <w:b/>
          <w:sz w:val="24"/>
          <w:szCs w:val="24"/>
          <w:lang w:eastAsia="ar-SA"/>
        </w:rPr>
      </w:pPr>
      <w:r w:rsidRPr="00F214E5">
        <w:rPr>
          <w:b/>
          <w:sz w:val="24"/>
          <w:lang w:eastAsia="ar-SA"/>
        </w:rPr>
        <w:t xml:space="preserve">4/ </w:t>
      </w:r>
      <w:r w:rsidRPr="00F214E5">
        <w:rPr>
          <w:b/>
          <w:sz w:val="24"/>
          <w:szCs w:val="24"/>
          <w:lang w:eastAsia="ar-SA"/>
        </w:rPr>
        <w:t>Note descriptive des capacités du candidat :</w:t>
      </w:r>
    </w:p>
    <w:p w14:paraId="492F18CA" w14:textId="77777777" w:rsidR="00A430D5" w:rsidRPr="00F214E5" w:rsidRDefault="00A430D5" w:rsidP="00A430D5">
      <w:pPr>
        <w:suppressAutoHyphens/>
        <w:ind w:left="360"/>
        <w:rPr>
          <w:b/>
          <w:i/>
          <w:sz w:val="24"/>
          <w:lang w:eastAsia="ar-SA"/>
        </w:rPr>
      </w:pPr>
    </w:p>
    <w:p w14:paraId="2ED6EC34" w14:textId="77777777" w:rsidR="00A430D5" w:rsidRPr="00F214E5" w:rsidRDefault="00A430D5" w:rsidP="00A430D5">
      <w:pPr>
        <w:suppressAutoHyphens/>
        <w:ind w:left="360"/>
        <w:jc w:val="both"/>
        <w:rPr>
          <w:i/>
          <w:sz w:val="24"/>
          <w:lang w:eastAsia="ar-SA"/>
        </w:rPr>
      </w:pPr>
      <w:r w:rsidRPr="00F214E5">
        <w:rPr>
          <w:i/>
          <w:sz w:val="24"/>
          <w:lang w:eastAsia="ar-SA"/>
        </w:rPr>
        <w:t>Il pourra être joint tout document utile permettant d’apprécier la capacité du candidat (DC</w:t>
      </w:r>
      <w:proofErr w:type="gramStart"/>
      <w:r w:rsidRPr="00F214E5">
        <w:rPr>
          <w:i/>
          <w:sz w:val="24"/>
          <w:lang w:eastAsia="ar-SA"/>
        </w:rPr>
        <w:t>1,DC</w:t>
      </w:r>
      <w:proofErr w:type="gramEnd"/>
      <w:r w:rsidRPr="00F214E5">
        <w:rPr>
          <w:i/>
          <w:sz w:val="24"/>
          <w:lang w:eastAsia="ar-SA"/>
        </w:rPr>
        <w:t>2 …)</w:t>
      </w:r>
    </w:p>
    <w:p w14:paraId="0630532C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</w:p>
    <w:p w14:paraId="06F36F04" w14:textId="77777777" w:rsidR="00A430D5" w:rsidRPr="00F214E5" w:rsidRDefault="00A430D5" w:rsidP="00A430D5">
      <w:pPr>
        <w:suppressAutoHyphens/>
        <w:ind w:left="360"/>
        <w:rPr>
          <w:b/>
          <w:sz w:val="24"/>
          <w:lang w:eastAsia="ar-SA"/>
        </w:rPr>
      </w:pPr>
      <w:r w:rsidRPr="00F214E5">
        <w:rPr>
          <w:b/>
          <w:sz w:val="24"/>
          <w:lang w:eastAsia="ar-SA"/>
        </w:rPr>
        <w:t xml:space="preserve">Présentation de l’entreprise : </w:t>
      </w:r>
    </w:p>
    <w:p w14:paraId="43F6B07D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69DD828D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71E63E93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28FB8810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549F8EA0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</w:p>
    <w:p w14:paraId="082F6E8A" w14:textId="77777777" w:rsidR="00A430D5" w:rsidRPr="00F214E5" w:rsidRDefault="00A430D5" w:rsidP="00A430D5">
      <w:pPr>
        <w:suppressAutoHyphens/>
        <w:ind w:left="360"/>
        <w:rPr>
          <w:b/>
          <w:sz w:val="24"/>
          <w:lang w:eastAsia="ar-SA"/>
        </w:rPr>
      </w:pPr>
      <w:r w:rsidRPr="00F214E5">
        <w:rPr>
          <w:b/>
          <w:sz w:val="24"/>
          <w:lang w:eastAsia="ar-SA"/>
        </w:rPr>
        <w:t>Références similaires :</w:t>
      </w:r>
    </w:p>
    <w:p w14:paraId="1EB05284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6D5A5623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3DA761CB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595F83EF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405543D6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</w:p>
    <w:p w14:paraId="221844AE" w14:textId="77777777" w:rsidR="00A430D5" w:rsidRPr="00F214E5" w:rsidRDefault="00A430D5" w:rsidP="00A430D5">
      <w:pPr>
        <w:suppressAutoHyphens/>
        <w:ind w:left="360"/>
        <w:rPr>
          <w:b/>
          <w:sz w:val="24"/>
          <w:lang w:eastAsia="ar-SA"/>
        </w:rPr>
      </w:pPr>
      <w:r w:rsidRPr="00F214E5">
        <w:rPr>
          <w:b/>
          <w:sz w:val="24"/>
          <w:lang w:eastAsia="ar-SA"/>
        </w:rPr>
        <w:t>Chiffre d’affaires :</w:t>
      </w:r>
    </w:p>
    <w:p w14:paraId="180F9C2F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29E769CD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2DD2B630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07A42BAE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402C5654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</w:p>
    <w:p w14:paraId="7FF89D1E" w14:textId="77777777" w:rsidR="00A430D5" w:rsidRPr="00F214E5" w:rsidRDefault="00A430D5" w:rsidP="00A430D5">
      <w:pPr>
        <w:suppressAutoHyphens/>
        <w:ind w:left="360"/>
        <w:rPr>
          <w:b/>
          <w:sz w:val="24"/>
          <w:lang w:eastAsia="ar-SA"/>
        </w:rPr>
      </w:pPr>
      <w:r w:rsidRPr="00F214E5">
        <w:rPr>
          <w:b/>
          <w:sz w:val="24"/>
          <w:lang w:eastAsia="ar-SA"/>
        </w:rPr>
        <w:t>Moyens humains :</w:t>
      </w:r>
    </w:p>
    <w:p w14:paraId="7FB08879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32707E79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20B0ACD2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34E2A4FE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75E080A8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</w:p>
    <w:p w14:paraId="40B4ABCF" w14:textId="77777777" w:rsidR="00A430D5" w:rsidRPr="00F214E5" w:rsidRDefault="00A430D5" w:rsidP="00A430D5">
      <w:pPr>
        <w:suppressAutoHyphens/>
        <w:ind w:left="360"/>
        <w:rPr>
          <w:b/>
          <w:sz w:val="24"/>
          <w:lang w:eastAsia="ar-SA"/>
        </w:rPr>
      </w:pPr>
      <w:r w:rsidRPr="00F214E5">
        <w:rPr>
          <w:b/>
          <w:sz w:val="24"/>
          <w:lang w:eastAsia="ar-SA"/>
        </w:rPr>
        <w:t>Moyens matériels :</w:t>
      </w:r>
    </w:p>
    <w:p w14:paraId="6E300AEC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44200110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1AD58A12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0D1EA46B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6B96421C" w14:textId="77777777" w:rsidR="00A430D5" w:rsidRPr="00F214E5" w:rsidRDefault="00A430D5" w:rsidP="00A430D5">
      <w:pPr>
        <w:suppressAutoHyphens/>
        <w:ind w:left="360"/>
        <w:rPr>
          <w:b/>
          <w:i/>
          <w:sz w:val="24"/>
          <w:lang w:eastAsia="ar-SA"/>
        </w:rPr>
      </w:pPr>
    </w:p>
    <w:p w14:paraId="7E731093" w14:textId="77777777" w:rsidR="00A430D5" w:rsidRPr="00F214E5" w:rsidRDefault="00A430D5" w:rsidP="00A430D5">
      <w:pPr>
        <w:suppressAutoHyphens/>
        <w:ind w:left="360"/>
        <w:rPr>
          <w:b/>
          <w:sz w:val="24"/>
          <w:lang w:eastAsia="ar-SA"/>
        </w:rPr>
      </w:pPr>
      <w:r w:rsidRPr="00F214E5">
        <w:rPr>
          <w:b/>
          <w:sz w:val="24"/>
          <w:lang w:eastAsia="ar-SA"/>
        </w:rPr>
        <w:t>Informations diverses :</w:t>
      </w:r>
    </w:p>
    <w:p w14:paraId="1F4FC087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5199CEE3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14A2BE1F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p w14:paraId="42647511" w14:textId="77777777" w:rsidR="00A430D5" w:rsidRPr="00F214E5" w:rsidRDefault="00A430D5" w:rsidP="00A430D5">
      <w:pPr>
        <w:suppressAutoHyphens/>
        <w:ind w:left="360"/>
        <w:rPr>
          <w:sz w:val="24"/>
          <w:lang w:eastAsia="ar-SA"/>
        </w:rPr>
      </w:pPr>
      <w:r w:rsidRPr="00F214E5">
        <w:rPr>
          <w:sz w:val="24"/>
          <w:lang w:eastAsia="ar-SA"/>
        </w:rPr>
        <w:t>……………………………………………………………………………………………….</w:t>
      </w:r>
    </w:p>
    <w:tbl>
      <w:tblPr>
        <w:tblW w:w="10310" w:type="dxa"/>
        <w:tblInd w:w="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35"/>
        <w:gridCol w:w="1475"/>
      </w:tblGrid>
      <w:tr w:rsidR="00A430D5" w:rsidRPr="00F214E5" w14:paraId="54C319B7" w14:textId="77777777" w:rsidTr="00AE0FFE">
        <w:tc>
          <w:tcPr>
            <w:tcW w:w="883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FFFF00"/>
          </w:tcPr>
          <w:p w14:paraId="22EBE3CC" w14:textId="77777777" w:rsidR="00A430D5" w:rsidRPr="00F214E5" w:rsidRDefault="00A430D5" w:rsidP="00AE0FFE">
            <w:pPr>
              <w:tabs>
                <w:tab w:val="left" w:pos="-142"/>
                <w:tab w:val="left" w:pos="4111"/>
              </w:tabs>
              <w:suppressAutoHyphens/>
              <w:snapToGrid w:val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F214E5">
              <w:rPr>
                <w:rFonts w:ascii="Arial" w:hAnsi="Arial" w:cs="Arial"/>
                <w:b/>
                <w:bCs/>
                <w:lang w:eastAsia="ar-SA"/>
              </w:rPr>
              <w:t xml:space="preserve">Signature d’une personne ayant pouvoir d’engager la personne morale candidate </w:t>
            </w:r>
            <w:proofErr w:type="gramStart"/>
            <w:r w:rsidRPr="00F214E5">
              <w:rPr>
                <w:rFonts w:ascii="Arial" w:hAnsi="Arial" w:cs="Arial"/>
                <w:b/>
                <w:bCs/>
                <w:lang w:eastAsia="ar-SA"/>
              </w:rPr>
              <w:t xml:space="preserve">- </w:t>
            </w:r>
            <w:r w:rsidRPr="00F214E5">
              <w:rPr>
                <w:rFonts w:ascii="Arial" w:hAnsi="Arial" w:cs="Arial"/>
                <w:lang w:eastAsia="ar-SA"/>
              </w:rPr>
              <w:t xml:space="preserve"> </w:t>
            </w:r>
            <w:r w:rsidRPr="00F214E5">
              <w:rPr>
                <w:rFonts w:ascii="Arial" w:hAnsi="Arial" w:cs="Arial"/>
                <w:b/>
                <w:bCs/>
                <w:lang w:eastAsia="ar-SA"/>
              </w:rPr>
              <w:t>Nom</w:t>
            </w:r>
            <w:proofErr w:type="gramEnd"/>
            <w:r w:rsidRPr="00F214E5">
              <w:rPr>
                <w:rFonts w:ascii="Arial" w:hAnsi="Arial" w:cs="Arial"/>
                <w:b/>
                <w:bCs/>
                <w:lang w:eastAsia="ar-SA"/>
              </w:rPr>
              <w:t xml:space="preserve"> et qualité du signataire</w:t>
            </w:r>
          </w:p>
        </w:tc>
        <w:tc>
          <w:tcPr>
            <w:tcW w:w="1475" w:type="dxa"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14:paraId="4E8EBBAF" w14:textId="77777777" w:rsidR="00A430D5" w:rsidRPr="00F214E5" w:rsidRDefault="00A430D5" w:rsidP="00AE0FFE">
            <w:pPr>
              <w:tabs>
                <w:tab w:val="left" w:pos="-142"/>
              </w:tabs>
              <w:suppressAutoHyphens/>
              <w:snapToGrid w:val="0"/>
              <w:jc w:val="right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</w:tbl>
    <w:p w14:paraId="5BBE65F5" w14:textId="77777777" w:rsidR="00A430D5" w:rsidRPr="00F214E5" w:rsidRDefault="00A430D5" w:rsidP="00A430D5">
      <w:pPr>
        <w:tabs>
          <w:tab w:val="left" w:pos="3402"/>
          <w:tab w:val="left" w:pos="6237"/>
          <w:tab w:val="left" w:pos="9072"/>
        </w:tabs>
        <w:suppressAutoHyphens/>
        <w:jc w:val="both"/>
        <w:rPr>
          <w:lang w:eastAsia="ar-SA"/>
        </w:rPr>
      </w:pPr>
    </w:p>
    <w:p w14:paraId="325A5819" w14:textId="77777777" w:rsidR="00A430D5" w:rsidRPr="00F214E5" w:rsidRDefault="00A430D5" w:rsidP="00A430D5">
      <w:pPr>
        <w:tabs>
          <w:tab w:val="left" w:pos="3402"/>
          <w:tab w:val="left" w:pos="6237"/>
          <w:tab w:val="left" w:pos="9072"/>
        </w:tabs>
        <w:suppressAutoHyphens/>
        <w:jc w:val="center"/>
        <w:rPr>
          <w:rFonts w:ascii="Arial" w:hAnsi="Arial" w:cs="Arial"/>
          <w:lang w:eastAsia="ar-SA"/>
        </w:rPr>
      </w:pPr>
      <w:r w:rsidRPr="00F214E5">
        <w:rPr>
          <w:rFonts w:ascii="Arial" w:hAnsi="Arial" w:cs="Arial"/>
          <w:lang w:eastAsia="ar-SA"/>
        </w:rPr>
        <w:t xml:space="preserve">A                     </w:t>
      </w:r>
      <w:r w:rsidRPr="00F214E5">
        <w:rPr>
          <w:rFonts w:ascii="Arial" w:hAnsi="Arial" w:cs="Arial"/>
          <w:lang w:eastAsia="ar-SA"/>
        </w:rPr>
        <w:tab/>
        <w:t xml:space="preserve">, le               </w:t>
      </w:r>
      <w:r w:rsidRPr="00F214E5">
        <w:rPr>
          <w:rFonts w:ascii="Arial" w:hAnsi="Arial" w:cs="Arial"/>
          <w:lang w:eastAsia="ar-SA"/>
        </w:rPr>
        <w:tab/>
      </w:r>
    </w:p>
    <w:p w14:paraId="0A7CD835" w14:textId="77777777" w:rsidR="00097A39" w:rsidRDefault="00097A39"/>
    <w:sectPr w:rsidR="0009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D5"/>
    <w:rsid w:val="00097A39"/>
    <w:rsid w:val="00A4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3036"/>
  <w15:chartTrackingRefBased/>
  <w15:docId w15:val="{4B8A393E-9AA7-4BED-B6B4-72F1D223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430D5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affichCode.do?idSectionTA=LEGISCTA000037703603&amp;cidTexte=LEGITEXT000037701019&amp;dateTexte=20190401" TargetMode="External"/><Relationship Id="rId4" Type="http://schemas.openxmlformats.org/officeDocument/2006/relationships/hyperlink" Target="https://www.legifrance.gouv.fr/affichCode.do;jsessionid=B81BA950929BDC11249DDF8C185D1DE4.tplgfr42s_2?idSectionTA=LEGISCTA000037703589&amp;cidTexte=LEGITEXT000037701019&amp;dateTexte=201904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Dermeche</dc:creator>
  <cp:keywords/>
  <dc:description/>
  <cp:lastModifiedBy>Monia Dermeche</cp:lastModifiedBy>
  <cp:revision>1</cp:revision>
  <dcterms:created xsi:type="dcterms:W3CDTF">2023-01-20T12:53:00Z</dcterms:created>
  <dcterms:modified xsi:type="dcterms:W3CDTF">2023-01-20T13:00:00Z</dcterms:modified>
</cp:coreProperties>
</file>